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="480" w:afterLines="0"/>
        <w:jc w:val="right"/>
        <w:rPr>
          <w:rFonts w:hint="default"/>
          <w:sz w:val="24"/>
        </w:rPr>
      </w:pPr>
      <w:r>
        <w:rPr>
          <w:rFonts w:hint="default"/>
          <w:sz w:val="20"/>
        </w:rPr>
        <w:t>Форма А.4</w:t>
      </w:r>
    </w:p>
    <w:p>
      <w:pPr>
        <w:spacing w:before="120" w:beforeLines="0" w:afterLines="0"/>
        <w:jc w:val="right"/>
        <w:rPr>
          <w:rFonts w:hint="default"/>
          <w:i/>
          <w:color w:val="0000FF"/>
          <w:sz w:val="24"/>
          <w:u w:val="single"/>
        </w:rPr>
      </w:pPr>
      <w:r>
        <w:rPr>
          <w:rFonts w:hint="default"/>
          <w:i/>
          <w:color w:val="0000FF"/>
          <w:sz w:val="24"/>
          <w:u w:val="single"/>
        </w:rPr>
        <w:t>Общество с ограниченной ответственностью “Прогресс” (ООО “Прогресс”)</w:t>
      </w:r>
    </w:p>
    <w:p>
      <w:pPr>
        <w:pStyle w:val="7"/>
        <w:widowControl/>
        <w:spacing w:beforeLines="0" w:afterLines="0"/>
        <w:ind w:left="7200" w:firstLine="720"/>
        <w:jc w:val="center"/>
        <w:rPr>
          <w:rFonts w:hint="default" w:ascii="Times New Roman"/>
          <w:sz w:val="20"/>
        </w:rPr>
      </w:pPr>
      <w:r>
        <w:rPr>
          <w:rFonts w:hint="default"/>
          <w:sz w:val="20"/>
        </w:rPr>
        <w:t>(наименование</w:t>
      </w:r>
      <w:r>
        <w:rPr>
          <w:rFonts w:hint="default" w:ascii="Times New Roman"/>
          <w:sz w:val="20"/>
        </w:rPr>
        <w:t xml:space="preserve"> организации)</w:t>
      </w:r>
    </w:p>
    <w:p>
      <w:pPr>
        <w:pStyle w:val="7"/>
        <w:widowControl/>
        <w:spacing w:beforeLines="0" w:afterLines="0"/>
        <w:rPr>
          <w:rFonts w:hint="default" w:ascii="Times New Roman"/>
          <w:sz w:val="24"/>
        </w:rPr>
      </w:pPr>
    </w:p>
    <w:p>
      <w:pPr>
        <w:pStyle w:val="7"/>
        <w:widowControl/>
        <w:spacing w:beforeLines="0" w:afterLines="0"/>
        <w:jc w:val="center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>ЖУРНАЛ</w:t>
      </w:r>
    </w:p>
    <w:p>
      <w:pPr>
        <w:pStyle w:val="7"/>
        <w:widowControl/>
        <w:spacing w:beforeLines="0" w:afterLines="0"/>
        <w:jc w:val="center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>регистрации вводного инструктажа</w:t>
      </w:r>
    </w:p>
    <w:p>
      <w:pPr>
        <w:pStyle w:val="7"/>
        <w:widowControl/>
        <w:spacing w:beforeLines="0" w:afterLines="0"/>
        <w:jc w:val="center"/>
        <w:rPr>
          <w:rFonts w:hint="default" w:ascii="Times New Roman"/>
          <w:sz w:val="24"/>
        </w:rPr>
      </w:pPr>
    </w:p>
    <w:p>
      <w:pPr>
        <w:pStyle w:val="7"/>
        <w:widowControl/>
        <w:spacing w:beforeLines="0" w:afterLines="0"/>
        <w:ind w:left="10620" w:firstLine="708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t xml:space="preserve">Начат      </w:t>
      </w:r>
      <w:r>
        <w:rPr>
          <w:rFonts w:hint="default" w:ascii="Times New Roman"/>
          <w:i/>
          <w:sz w:val="24"/>
          <w:u w:val="single"/>
        </w:rPr>
        <w:t xml:space="preserve"> </w:t>
      </w:r>
      <w:r>
        <w:rPr>
          <w:rFonts w:hint="default" w:ascii="Times New Roman"/>
          <w:i/>
          <w:color w:val="0000FF"/>
          <w:sz w:val="24"/>
          <w:u w:val="single"/>
        </w:rPr>
        <w:t>1 февраля</w:t>
      </w:r>
      <w:r>
        <w:rPr>
          <w:rFonts w:hint="default" w:ascii="Times New Roman"/>
          <w:sz w:val="24"/>
        </w:rPr>
        <w:t xml:space="preserve">  20 </w:t>
      </w:r>
      <w:r>
        <w:rPr>
          <w:rFonts w:hint="default" w:ascii="Times New Roman"/>
          <w:i/>
          <w:color w:val="0000FF"/>
          <w:sz w:val="24"/>
          <w:u w:val="single"/>
        </w:rPr>
        <w:t>1</w:t>
      </w:r>
      <w:r>
        <w:rPr>
          <w:rFonts w:hint="default" w:ascii="Times New Roman"/>
          <w:i/>
          <w:color w:val="0000FF"/>
          <w:sz w:val="24"/>
          <w:u w:val="single"/>
          <w:lang w:val="en-US"/>
        </w:rPr>
        <w:t>9</w:t>
      </w:r>
      <w:r>
        <w:rPr>
          <w:rFonts w:hint="default" w:ascii="Times New Roman"/>
          <w:sz w:val="24"/>
        </w:rPr>
        <w:t xml:space="preserve"> г.</w:t>
      </w:r>
    </w:p>
    <w:p>
      <w:pPr>
        <w:pStyle w:val="7"/>
        <w:widowControl/>
        <w:spacing w:beforeLines="0" w:afterLines="0"/>
        <w:ind w:left="10620" w:firstLine="708"/>
        <w:rPr>
          <w:rFonts w:hint="default" w:ascii="Times New Roman"/>
          <w:sz w:val="24"/>
        </w:rPr>
      </w:pPr>
      <w:bookmarkStart w:id="0" w:name="_GoBack"/>
      <w:bookmarkEnd w:id="0"/>
      <w:r>
        <w:rPr>
          <w:rFonts w:hint="default" w:ascii="Times New Roman"/>
          <w:sz w:val="24"/>
        </w:rPr>
        <w:t xml:space="preserve">Окончен </w:t>
      </w:r>
      <w:r>
        <w:rPr>
          <w:rFonts w:hint="default" w:ascii="Times New Roman"/>
          <w:i/>
          <w:sz w:val="24"/>
        </w:rPr>
        <w:t xml:space="preserve">_________  </w:t>
      </w:r>
      <w:r>
        <w:rPr>
          <w:rFonts w:hint="default" w:ascii="Times New Roman"/>
          <w:sz w:val="24"/>
        </w:rPr>
        <w:t xml:space="preserve">20 </w:t>
      </w:r>
      <w:r>
        <w:rPr>
          <w:rFonts w:hint="default" w:ascii="Times New Roman"/>
          <w:i/>
          <w:sz w:val="24"/>
        </w:rPr>
        <w:t>__</w:t>
      </w:r>
      <w:r>
        <w:rPr>
          <w:rFonts w:hint="default" w:ascii="Times New Roman"/>
          <w:sz w:val="24"/>
        </w:rPr>
        <w:t xml:space="preserve"> г.</w:t>
      </w:r>
    </w:p>
    <w:p>
      <w:pPr>
        <w:pStyle w:val="6"/>
        <w:widowControl/>
        <w:spacing w:beforeLines="0" w:afterLines="0"/>
        <w:ind w:firstLine="0"/>
        <w:jc w:val="center"/>
        <w:rPr>
          <w:rFonts w:hint="default" w:ascii="Times New Roman"/>
          <w:sz w:val="24"/>
        </w:rPr>
      </w:pPr>
    </w:p>
    <w:p>
      <w:pPr>
        <w:pStyle w:val="6"/>
        <w:widowControl/>
        <w:spacing w:beforeLines="0" w:afterLines="0"/>
        <w:ind w:firstLine="0"/>
        <w:jc w:val="center"/>
        <w:rPr>
          <w:rFonts w:hint="default" w:ascii="Times New Roman"/>
          <w:sz w:val="24"/>
        </w:rPr>
      </w:pPr>
    </w:p>
    <w:tbl>
      <w:tblPr>
        <w:tblStyle w:val="5"/>
        <w:tblW w:w="14883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20"/>
        <w:gridCol w:w="2036"/>
        <w:gridCol w:w="1142"/>
        <w:gridCol w:w="2036"/>
        <w:gridCol w:w="2157"/>
        <w:gridCol w:w="2128"/>
        <w:gridCol w:w="2128"/>
        <w:gridCol w:w="2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22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Дата</w:t>
            </w:r>
          </w:p>
        </w:tc>
        <w:tc>
          <w:tcPr>
            <w:tcW w:w="2036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Фамилия,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имя,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отчество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инструктируемого</w:t>
            </w:r>
          </w:p>
        </w:tc>
        <w:tc>
          <w:tcPr>
            <w:tcW w:w="1142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Год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рождения</w:t>
            </w:r>
          </w:p>
        </w:tc>
        <w:tc>
          <w:tcPr>
            <w:tcW w:w="2036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Профессия,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должность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инструктируемого</w:t>
            </w:r>
          </w:p>
        </w:tc>
        <w:tc>
          <w:tcPr>
            <w:tcW w:w="215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Наименование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производственного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подразделения,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в которое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направляется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инструктируемый</w:t>
            </w:r>
          </w:p>
        </w:tc>
        <w:tc>
          <w:tcPr>
            <w:tcW w:w="2128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Фамилия,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инициалы,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должность</w:t>
            </w:r>
          </w:p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инструктора</w:t>
            </w:r>
          </w:p>
        </w:tc>
        <w:tc>
          <w:tcPr>
            <w:tcW w:w="4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Подпись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40" w:hRule="atLeast"/>
        </w:trPr>
        <w:tc>
          <w:tcPr>
            <w:tcW w:w="12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</w:p>
        </w:tc>
        <w:tc>
          <w:tcPr>
            <w:tcW w:w="203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</w:p>
        </w:tc>
        <w:tc>
          <w:tcPr>
            <w:tcW w:w="203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</w:p>
        </w:tc>
        <w:tc>
          <w:tcPr>
            <w:tcW w:w="21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</w:p>
        </w:tc>
        <w:tc>
          <w:tcPr>
            <w:tcW w:w="212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инструктора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инструктируемого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1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2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3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4</w:t>
            </w:r>
          </w:p>
        </w:tc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5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6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7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sz w:val="24"/>
              </w:rPr>
            </w:pPr>
            <w:r>
              <w:rPr>
                <w:rFonts w:hint="default" w:ascii="Times New Roman"/>
                <w:sz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01.02.201</w:t>
            </w:r>
            <w:r>
              <w:rPr>
                <w:rFonts w:hint="default" w:ascii="Times New Roman"/>
                <w:i/>
                <w:color w:val="0000FF"/>
                <w:sz w:val="24"/>
                <w:lang w:val="en-US"/>
              </w:rPr>
              <w:t>9</w:t>
            </w:r>
            <w:r>
              <w:rPr>
                <w:rFonts w:hint="default" w:ascii="Times New Roman"/>
                <w:i/>
                <w:color w:val="0000FF"/>
                <w:sz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Иванов Петр Сергеевич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1985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слесарь</w:t>
            </w:r>
          </w:p>
        </w:tc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Административно-хозяйственный отдел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Васильев А.В., специалист по охране труда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Васильев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Иванов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  <w:lang w:val="en-US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21.02.201</w:t>
            </w:r>
            <w:r>
              <w:rPr>
                <w:rFonts w:hint="default" w:ascii="Times New Roman"/>
                <w:i/>
                <w:color w:val="0000FF"/>
                <w:sz w:val="24"/>
                <w:lang w:val="en-US"/>
              </w:rPr>
              <w:t>9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Дроздов Павел Дмитриевич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1961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 xml:space="preserve">начальник </w:t>
            </w:r>
          </w:p>
        </w:tc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Производственный отдел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Васильев А.В., специалист по охране труда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Васильев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Дроздов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  <w:lang w:val="en-US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05.03.201</w:t>
            </w:r>
            <w:r>
              <w:rPr>
                <w:rFonts w:hint="default" w:ascii="Times New Roman"/>
                <w:i/>
                <w:color w:val="0000FF"/>
                <w:sz w:val="24"/>
                <w:lang w:val="en-US"/>
              </w:rPr>
              <w:t>9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Обручева Светлана Павловна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1991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секретарь</w:t>
            </w:r>
          </w:p>
        </w:tc>
        <w:tc>
          <w:tcPr>
            <w:tcW w:w="2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Административно-хозяйственный отдел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Васильев А.В., специалист по охране труда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Васильев</w:t>
            </w:r>
          </w:p>
        </w:tc>
        <w:tc>
          <w:tcPr>
            <w:tcW w:w="2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6"/>
              <w:widowControl/>
              <w:spacing w:beforeLines="0" w:afterLines="0"/>
              <w:ind w:firstLine="0"/>
              <w:jc w:val="center"/>
              <w:rPr>
                <w:rFonts w:hint="default" w:ascii="Times New Roman"/>
                <w:i/>
                <w:color w:val="0000FF"/>
                <w:sz w:val="24"/>
              </w:rPr>
            </w:pPr>
            <w:r>
              <w:rPr>
                <w:rFonts w:hint="default" w:ascii="Times New Roman"/>
                <w:i/>
                <w:color w:val="0000FF"/>
                <w:sz w:val="24"/>
              </w:rPr>
              <w:t>Обручева</w:t>
            </w:r>
          </w:p>
        </w:tc>
      </w:tr>
    </w:tbl>
    <w:p>
      <w:pPr>
        <w:pStyle w:val="6"/>
        <w:widowControl/>
        <w:spacing w:beforeLines="0" w:afterLines="0"/>
        <w:ind w:firstLine="0"/>
        <w:rPr>
          <w:rFonts w:hint="default" w:ascii="Times New Roman"/>
          <w:sz w:val="24"/>
        </w:rPr>
      </w:pPr>
    </w:p>
    <w:p>
      <w:pPr>
        <w:pStyle w:val="6"/>
        <w:widowControl/>
        <w:spacing w:beforeLines="0" w:afterLines="0"/>
        <w:ind w:firstLine="0"/>
        <w:rPr>
          <w:rFonts w:hint="default" w:ascii="Times New Roman"/>
          <w:sz w:val="24"/>
        </w:rPr>
      </w:pPr>
    </w:p>
    <w:p>
      <w:pPr>
        <w:spacing w:beforeLines="0" w:afterLines="0"/>
        <w:jc w:val="center"/>
        <w:rPr>
          <w:rFonts w:hint="default"/>
          <w:sz w:val="20"/>
        </w:rPr>
      </w:pPr>
    </w:p>
    <w:sectPr>
      <w:headerReference r:id="rId3" w:type="default"/>
      <w:pgSz w:w="16840" w:h="11907" w:orient="landscape"/>
      <w:pgMar w:top="1134" w:right="567" w:bottom="567" w:left="567" w:header="397" w:footer="709" w:gutter="0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jc w:val="right"/>
      <w:rPr>
        <w:rFonts w:hint="default"/>
        <w:sz w:val="14"/>
      </w:rPr>
    </w:pPr>
    <w:r>
      <w:rPr>
        <w:rFonts w:hint="default"/>
        <w:sz w:val="14"/>
      </w:rPr>
      <w:t xml:space="preserve">Подготовлено с использованием системы </w:t>
    </w:r>
    <w:r>
      <w:rPr>
        <w:rFonts w:hint="default"/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0A2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unhideWhenUsed/>
    <w:qFormat/>
    <w:uiPriority w:val="0"/>
    <w:pPr>
      <w:autoSpaceDE w:val="0"/>
      <w:autoSpaceDN w:val="0"/>
      <w:spacing w:beforeLines="0" w:afterLines="0"/>
    </w:pPr>
    <w:rPr>
      <w:rFonts w:hint="default" w:ascii="Times New Roman"/>
      <w:sz w:val="20"/>
      <w:lang w:val="ru-RU" w:eastAsia="ru-RU"/>
    </w:rPr>
  </w:style>
  <w:style w:type="character" w:default="1" w:styleId="4">
    <w:name w:val="Default Paragraph Font"/>
    <w:unhideWhenUsed/>
    <w:uiPriority w:val="99"/>
    <w:rPr>
      <w:rFonts w:hint="default"/>
      <w:sz w:val="24"/>
    </w:rPr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pacing w:beforeLines="0" w:afterLines="0"/>
    </w:pPr>
    <w:rPr>
      <w:rFonts w:hint="default"/>
      <w:sz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pacing w:beforeLines="0" w:afterLines="0"/>
    </w:pPr>
    <w:rPr>
      <w:rFonts w:hint="default"/>
      <w:sz w:val="20"/>
    </w:rPr>
  </w:style>
  <w:style w:type="paragraph" w:customStyle="1" w:styleId="6">
    <w:name w:val="ConsPlusNormal"/>
    <w:unhideWhenUsed/>
    <w:uiPriority w:val="99"/>
    <w:pPr>
      <w:widowControl w:val="0"/>
      <w:autoSpaceDE w:val="0"/>
      <w:autoSpaceDN w:val="0"/>
      <w:spacing w:beforeLines="0" w:afterLines="0"/>
      <w:ind w:firstLine="720"/>
    </w:pPr>
    <w:rPr>
      <w:rFonts w:hint="default" w:ascii="Arial"/>
      <w:sz w:val="20"/>
      <w:lang w:val="ru-RU" w:eastAsia="ru-RU"/>
    </w:rPr>
  </w:style>
  <w:style w:type="paragraph" w:customStyle="1" w:styleId="7">
    <w:name w:val="ConsPlusNonformat"/>
    <w:unhideWhenUsed/>
    <w:uiPriority w:val="99"/>
    <w:pPr>
      <w:widowControl w:val="0"/>
      <w:autoSpaceDE w:val="0"/>
      <w:autoSpaceDN w:val="0"/>
      <w:spacing w:beforeLines="0" w:afterLines="0"/>
    </w:pPr>
    <w:rPr>
      <w:rFonts w:hint="default" w:ascii="Courier New"/>
      <w:sz w:val="20"/>
      <w:lang w:val="ru-RU" w:eastAsia="ru-RU"/>
    </w:rPr>
  </w:style>
  <w:style w:type="character" w:customStyle="1" w:styleId="8">
    <w:name w:val="Верхний колонтитул Знак"/>
    <w:basedOn w:val="4"/>
    <w:link w:val="2"/>
    <w:unhideWhenUsed/>
    <w:locked/>
    <w:uiPriority w:val="99"/>
    <w:rPr>
      <w:rFonts w:hint="default" w:ascii="Times New Roman"/>
      <w:sz w:val="20"/>
    </w:rPr>
  </w:style>
  <w:style w:type="character" w:customStyle="1" w:styleId="9">
    <w:name w:val="Нижний колонтитул Знак"/>
    <w:basedOn w:val="4"/>
    <w:link w:val="3"/>
    <w:unhideWhenUsed/>
    <w:locked/>
    <w:uiPriority w:val="99"/>
    <w:rPr>
      <w:rFonts w:hint="default" w:ascii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Office_10.2.0.7646_F1E327BC-269C-435d-A152-05C5408002CA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2019-10-15T13:54:24Z</dcterms:created>
  <dc:creator>Редактор</dc:creator>
  <cp:lastModifiedBy>Редактор</cp:lastModifiedBy>
  <dcterms:modified xsi:type="dcterms:W3CDTF">2019-10-15T13:57:24Z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