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FD" w:rsidRPr="002516FD" w:rsidRDefault="002516FD" w:rsidP="002516F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Договор подряда</w:t>
      </w:r>
    </w:p>
    <w:p w:rsidR="002516FD" w:rsidRPr="002516FD" w:rsidRDefault="002516FD" w:rsidP="002516FD">
      <w:pPr>
        <w:rPr>
          <w:rFonts w:ascii="Times New Roman" w:hAnsi="Times New Roman"/>
        </w:rPr>
      </w:pPr>
    </w:p>
    <w:p w:rsidR="002516FD" w:rsidRPr="002516FD" w:rsidRDefault="002516FD" w:rsidP="002516FD">
      <w:pPr>
        <w:spacing w:after="0" w:line="240" w:lineRule="auto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г. </w:t>
      </w:r>
      <w:proofErr w:type="spellStart"/>
      <w:r w:rsidRPr="002516FD">
        <w:rPr>
          <w:rFonts w:ascii="Times New Roman" w:hAnsi="Times New Roman"/>
        </w:rPr>
        <w:t>Энск</w:t>
      </w:r>
      <w:proofErr w:type="spellEnd"/>
      <w:r w:rsidRPr="002516FD">
        <w:rPr>
          <w:rFonts w:ascii="Times New Roman" w:hAnsi="Times New Roman"/>
        </w:rPr>
        <w:t xml:space="preserve"> 25 января 2024 г.</w:t>
      </w:r>
      <w:r w:rsidRPr="002516FD">
        <w:rPr>
          <w:rFonts w:ascii="Times New Roman" w:hAnsi="Times New Roman"/>
        </w:rPr>
        <w:br/>
      </w:r>
    </w:p>
    <w:p w:rsidR="002516FD" w:rsidRPr="002516FD" w:rsidRDefault="002516FD" w:rsidP="002516F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eastAsia="ru-RU"/>
        </w:rPr>
      </w:pPr>
      <w:r w:rsidRPr="002516FD">
        <w:rPr>
          <w:rFonts w:ascii="Times New Roman" w:hAnsi="Times New Roman"/>
          <w:color w:val="000000" w:themeColor="text1"/>
          <w:shd w:val="clear" w:color="auto" w:fill="FFFFFF"/>
        </w:rPr>
        <w:t>Общество с ограниченной ответственностью "Ppt.ru"</w:t>
      </w:r>
      <w:r w:rsidRPr="002516FD">
        <w:rPr>
          <w:rFonts w:ascii="Times New Roman" w:hAnsi="Times New Roman"/>
          <w:b/>
          <w:bCs/>
          <w:color w:val="000000" w:themeColor="text1"/>
          <w:lang w:eastAsia="ru-RU"/>
        </w:rPr>
        <w:t xml:space="preserve">, </w:t>
      </w:r>
      <w:r w:rsidRPr="002516FD">
        <w:rPr>
          <w:rFonts w:ascii="Times New Roman" w:hAnsi="Times New Roman"/>
          <w:color w:val="000000" w:themeColor="text1"/>
          <w:lang w:eastAsia="ru-RU"/>
        </w:rPr>
        <w:t>в лице генерального директора Петрова Порфирия Петровича, действующего н на основании Устава, именуемое в дальнейшем</w:t>
      </w:r>
      <w:r w:rsidRPr="002516FD">
        <w:rPr>
          <w:rFonts w:ascii="Times New Roman" w:hAnsi="Times New Roman"/>
          <w:b/>
          <w:bCs/>
          <w:color w:val="000000" w:themeColor="text1"/>
          <w:lang w:eastAsia="ru-RU"/>
        </w:rPr>
        <w:t xml:space="preserve"> «</w:t>
      </w:r>
      <w:r w:rsidRPr="002516FD">
        <w:rPr>
          <w:rFonts w:ascii="Times New Roman" w:hAnsi="Times New Roman"/>
          <w:b/>
          <w:bCs/>
          <w:color w:val="000000" w:themeColor="text1"/>
          <w:lang w:eastAsia="ru-RU"/>
        </w:rPr>
        <w:t>Заказчик</w:t>
      </w:r>
      <w:r w:rsidRPr="002516FD">
        <w:rPr>
          <w:rFonts w:ascii="Times New Roman" w:hAnsi="Times New Roman"/>
          <w:b/>
          <w:bCs/>
          <w:color w:val="000000" w:themeColor="text1"/>
          <w:lang w:eastAsia="ru-RU"/>
        </w:rPr>
        <w:t xml:space="preserve">», </w:t>
      </w:r>
      <w:r w:rsidRPr="002516FD">
        <w:rPr>
          <w:rFonts w:ascii="Times New Roman" w:hAnsi="Times New Roman"/>
          <w:color w:val="000000" w:themeColor="text1"/>
          <w:lang w:eastAsia="ru-RU"/>
        </w:rPr>
        <w:t xml:space="preserve">с одной стороны, </w:t>
      </w:r>
    </w:p>
    <w:p w:rsidR="002516FD" w:rsidRPr="002516FD" w:rsidRDefault="002516FD" w:rsidP="002516F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color w:val="000000" w:themeColor="text1"/>
          <w:szCs w:val="22"/>
        </w:rPr>
        <w:t xml:space="preserve">и общество с ограниченной ответственностью "Пропеллер", в лице генерального директора </w:t>
      </w:r>
      <w:proofErr w:type="spellStart"/>
      <w:r w:rsidRPr="002516FD">
        <w:rPr>
          <w:rFonts w:ascii="Times New Roman" w:hAnsi="Times New Roman" w:cs="Times New Roman"/>
          <w:color w:val="000000" w:themeColor="text1"/>
          <w:szCs w:val="22"/>
        </w:rPr>
        <w:t>Пэпэтэшина</w:t>
      </w:r>
      <w:proofErr w:type="spellEnd"/>
      <w:r w:rsidRPr="002516FD">
        <w:rPr>
          <w:rFonts w:ascii="Times New Roman" w:hAnsi="Times New Roman" w:cs="Times New Roman"/>
          <w:color w:val="000000" w:themeColor="text1"/>
          <w:szCs w:val="22"/>
        </w:rPr>
        <w:t xml:space="preserve"> Петра Петровича, действующего на основании Устава</w:t>
      </w:r>
      <w:r w:rsidRPr="002516FD">
        <w:rPr>
          <w:rFonts w:ascii="Times New Roman" w:hAnsi="Times New Roman" w:cs="Times New Roman"/>
          <w:szCs w:val="22"/>
        </w:rPr>
        <w:t xml:space="preserve">, с другой стороны, </w:t>
      </w:r>
      <w:r w:rsidRPr="002516FD">
        <w:rPr>
          <w:rFonts w:ascii="Times New Roman" w:hAnsi="Times New Roman" w:cs="Times New Roman"/>
          <w:szCs w:val="22"/>
        </w:rPr>
        <w:t xml:space="preserve">далее именуемое «Подрядчик», </w:t>
      </w:r>
      <w:r w:rsidRPr="002516FD">
        <w:rPr>
          <w:rFonts w:ascii="Times New Roman" w:hAnsi="Times New Roman" w:cs="Times New Roman"/>
          <w:szCs w:val="22"/>
        </w:rPr>
        <w:t>совместно в дальнейшем именуемые "Стороны", заключили настоящий договор (далее - Договор) о нижеследующем:</w:t>
      </w:r>
    </w:p>
    <w:p w:rsidR="002516FD" w:rsidRPr="002516FD" w:rsidRDefault="002516FD" w:rsidP="002516F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1. Предмет Договора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 xml:space="preserve">1.1. Подрядчик обязуется по заданию Заказчика выполнить ремонт нежилого помещения общей площадью 22 кв. м, расположенного по адресу: г. </w:t>
      </w:r>
      <w:proofErr w:type="spellStart"/>
      <w:r w:rsidRPr="002516FD">
        <w:rPr>
          <w:rFonts w:ascii="Times New Roman" w:hAnsi="Times New Roman" w:cs="Times New Roman"/>
          <w:szCs w:val="22"/>
        </w:rPr>
        <w:t>Энск</w:t>
      </w:r>
      <w:proofErr w:type="spellEnd"/>
      <w:r w:rsidRPr="002516FD">
        <w:rPr>
          <w:rFonts w:ascii="Times New Roman" w:hAnsi="Times New Roman" w:cs="Times New Roman"/>
          <w:szCs w:val="22"/>
        </w:rPr>
        <w:t xml:space="preserve">, ул. </w:t>
      </w:r>
      <w:r w:rsidRPr="002516FD">
        <w:rPr>
          <w:rFonts w:ascii="Times New Roman" w:hAnsi="Times New Roman" w:cs="Times New Roman"/>
          <w:szCs w:val="22"/>
        </w:rPr>
        <w:t>Ленина</w:t>
      </w:r>
      <w:r w:rsidRPr="002516FD">
        <w:rPr>
          <w:rFonts w:ascii="Times New Roman" w:hAnsi="Times New Roman" w:cs="Times New Roman"/>
          <w:szCs w:val="22"/>
        </w:rPr>
        <w:t>, д. 12, корп. 9, офис N 5 (далее - работы), и сдать результат работ Заказчику. Заказчик обязуется принять и оплатить результат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 xml:space="preserve">1.2. Содержание и объем работ указаны в задании на выполнение работ, которое является неотъемлемой частью Договора (Приложение </w:t>
      </w:r>
      <w:r w:rsidRPr="002516FD">
        <w:rPr>
          <w:rFonts w:ascii="Times New Roman" w:hAnsi="Times New Roman" w:cs="Times New Roman"/>
          <w:szCs w:val="22"/>
          <w:lang w:val="en-US"/>
        </w:rPr>
        <w:t>N</w:t>
      </w:r>
      <w:r w:rsidRPr="002516FD">
        <w:rPr>
          <w:rFonts w:ascii="Times New Roman" w:hAnsi="Times New Roman" w:cs="Times New Roman"/>
          <w:szCs w:val="22"/>
        </w:rPr>
        <w:t xml:space="preserve"> 1 к Договору).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1.3. Результат выполненных работ должен быть пригодным для использования по следующему назначению: безопасная эксплуатация нежилого помещения, используемого для размещения офиса.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2. Срок, условия и контроль выполнения работ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16FD">
        <w:rPr>
          <w:rFonts w:ascii="Times New Roman" w:hAnsi="Times New Roman"/>
          <w:lang w:eastAsia="ru-RU"/>
        </w:rPr>
        <w:t>2.1. Дата начала выполнения работ - 1 февраля 2024 г.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16FD">
        <w:rPr>
          <w:rFonts w:ascii="Times New Roman" w:hAnsi="Times New Roman"/>
          <w:lang w:eastAsia="ru-RU"/>
        </w:rPr>
        <w:t>2.2. Дата окончания выполнения работ - 13 февраля 2024 г.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2.3. Подрядчик обязан выполнять все предусмотренные Договором работы лично и не вправе привлекать для их исполнения третьих лиц.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2.4. Заказчик вправе проверять выполнение работ, не вмешиваясь в деятельность Подрядчика. О проверке выполняемой работы Заказчик должен уведомить Подрядчика за 1 (один) рабочий день до ее проведения. Подрядчик обязан обеспечить возможность проверки в указанное Заказчиком время и должен присутствовать при ее проведении.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3. Порядок сдачи и приемки работ</w:t>
      </w:r>
    </w:p>
    <w:p w:rsidR="002516FD" w:rsidRPr="002516FD" w:rsidRDefault="002516FD" w:rsidP="002516FD">
      <w:pPr>
        <w:spacing w:after="1" w:line="240" w:lineRule="atLeast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3.1. Подрядчик обязуется в срок до 15 февраля 2024 г. включительно письменно уведомить Заказчика о завершении работ и необходимости явки Заказчика для осмотра, проверки и принятия их результата.</w:t>
      </w:r>
    </w:p>
    <w:p w:rsidR="002516FD" w:rsidRPr="002516FD" w:rsidRDefault="002516FD" w:rsidP="002516FD">
      <w:pPr>
        <w:spacing w:after="1" w:line="240" w:lineRule="atLeast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3.2. Заказчик обязуется осуществить приемку результата работ (осмотр, проверка и принятие) в течение 1 (одного) рабочего дня после получения от Подрядчика уведомления о готовности результата работ к сдаче.</w:t>
      </w:r>
    </w:p>
    <w:p w:rsidR="002516FD" w:rsidRPr="002516FD" w:rsidRDefault="002516FD" w:rsidP="002516FD">
      <w:pPr>
        <w:spacing w:after="1" w:line="240" w:lineRule="atLeast"/>
        <w:jc w:val="both"/>
        <w:rPr>
          <w:rFonts w:ascii="Times New Roman" w:hAnsi="Times New Roman"/>
          <w:lang w:eastAsia="ja-JP"/>
        </w:rPr>
      </w:pPr>
      <w:r w:rsidRPr="002516FD">
        <w:rPr>
          <w:rFonts w:ascii="Times New Roman" w:hAnsi="Times New Roman"/>
        </w:rPr>
        <w:t xml:space="preserve">3.3. Приемка выполненных работ проводится по адресу: г. </w:t>
      </w:r>
      <w:proofErr w:type="spellStart"/>
      <w:r w:rsidRPr="002516FD">
        <w:rPr>
          <w:rFonts w:ascii="Times New Roman" w:hAnsi="Times New Roman"/>
        </w:rPr>
        <w:t>Энск</w:t>
      </w:r>
      <w:proofErr w:type="spellEnd"/>
      <w:r w:rsidRPr="002516FD">
        <w:rPr>
          <w:rFonts w:ascii="Times New Roman" w:hAnsi="Times New Roman"/>
        </w:rPr>
        <w:t xml:space="preserve">, ул. </w:t>
      </w:r>
      <w:r w:rsidRPr="002516FD">
        <w:rPr>
          <w:rFonts w:ascii="Times New Roman" w:hAnsi="Times New Roman"/>
        </w:rPr>
        <w:t>Ленина, д. 12, корп. 9, оф.</w:t>
      </w:r>
      <w:r w:rsidRPr="002516FD">
        <w:rPr>
          <w:rFonts w:ascii="Times New Roman" w:hAnsi="Times New Roman"/>
        </w:rPr>
        <w:t xml:space="preserve"> N 5.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3.4. Приемка работ выполняется представителями Сторон, имеющими соответствующую доверенность, либо лицами, которые вправе действовать от имени Заказчика или Подрядчика без доверенности.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3.5. Приемка работ оформляется Сторонами путем составления и подписания акта приема-передачи выполненных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3.6. Если Заказчик уклоняется от приемки работ либо немотивированно отказывается от подписания акта приема-передачи, Подрядчик вправе составить односторонний акт. Акт будет подтверждать выполнение работ при условии уведомления Заказчика об их завершении и вызова Заказчика для приемки результата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Подрядчик в срок не позднее 3 (трех) рабочих дней с момента составления одностороннего акта направляет экземпляр этого акта Заказчику.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3.7. При обнаружении недостатков результата работ Сторонами составляется акт о выявленных недостатках, в котором должны быть указаны недостатки и сроки их устранения.</w:t>
      </w:r>
    </w:p>
    <w:p w:rsidR="002516FD" w:rsidRPr="002516FD" w:rsidRDefault="002516FD" w:rsidP="002516FD">
      <w:pPr>
        <w:pStyle w:val="ConsPlusNormal"/>
        <w:jc w:val="both"/>
        <w:outlineLvl w:val="0"/>
        <w:rPr>
          <w:rFonts w:ascii="Times New Roman" w:hAnsi="Times New Roman" w:cs="Times New Roman"/>
          <w:b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4. Цена, срок и порядок оплаты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4.1. Цена работы составляет 95 014 (девяносто пять тысяч четырнадцать) руб. 20 коп., в том числе НДС.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4.2. Заказчик обязуется оплатить выполненные работы в течение 3 (трех) рабочих дней с момента подписания акта приема-передачи выполненных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В случае, предусмотренном п. 3.6 Договора, оплата производится в течение 3 (трех) рабочих дней с момента доставки одностороннего акта Заказчику.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4.3. Оплата работ осуществляется путем перечисления денежных средств на расчетный счет Подрядчика.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4.4. Обязанность Заказчика по оплате считается исполненной в момент зачисления денежных средств на корреспондентский счет банка Подрядчика.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lastRenderedPageBreak/>
        <w:t>5.1. За просрочку выполнения работ Заказчик вправе потребовать от Подрядчика уплаты неустойки (пени) в размере 0,1 (одной десятой) процента цены работ за каждый день просрочки, но не более 30 (тридцати) процентов цены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5.2. За просрочку устранения недостатков работ Заказчик вправе потребовать от Подрядчика уплаты неустойки (пени) в размере 0,05 (пяти сотых) процента цены работ за каждый день просрочки, но не более 10 (десяти) процентов цены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5.3. За просрочку оплаты выполненной работы Подрядчик вправе потребовать от Заказчика уплаты неустойки (пени) в размере 0,1 (одной десятой) процента от суммы задолженности за каждый день просрочки.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5.4. За просрочку приемки выполненной работы Подрядчик вправе потребовать от Заказчика уплаты неустойки (пени) в размере 0,05 (пяти сотых) процента от суммы задолженности (цены непринятых работ) за каждый день просрочки, но не более 20 (двадцати) процентов цены работ.</w:t>
      </w:r>
    </w:p>
    <w:p w:rsidR="002516FD" w:rsidRPr="002516FD" w:rsidRDefault="002516FD" w:rsidP="002516FD">
      <w:pPr>
        <w:pStyle w:val="ConsPlusNormal"/>
        <w:jc w:val="both"/>
        <w:outlineLvl w:val="0"/>
        <w:rPr>
          <w:rFonts w:ascii="Times New Roman" w:hAnsi="Times New Roman" w:cs="Times New Roman"/>
          <w:b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6. Изменение и расторжение Договора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6.1. Договор может быть изменен или расторгнут по соглашению сторон, а также в случаях и порядке, которые предусмотрены законодательством Российской Федерации.</w:t>
      </w:r>
    </w:p>
    <w:p w:rsidR="002516FD" w:rsidRPr="002516FD" w:rsidRDefault="002516FD" w:rsidP="002516F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6.2. Все изменения и дополнения к Договору должны быть оформлены в письменном виде и подписаны Сторонами. Данные соглашения являются неотъемлемой частью Договора.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7. Порядок разрешения споров</w:t>
      </w:r>
    </w:p>
    <w:p w:rsidR="002516FD" w:rsidRPr="002516FD" w:rsidRDefault="002516FD" w:rsidP="002516FD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bookmarkStart w:id="0" w:name="_ref_7334850"/>
      <w:bookmarkStart w:id="1" w:name="_ref_13990382"/>
      <w:r w:rsidRPr="002516FD">
        <w:rPr>
          <w:sz w:val="22"/>
          <w:szCs w:val="22"/>
        </w:rPr>
        <w:t>7.1. Все споры, вытекающие из Договора, подлежат рассмотрению арбитражным судом в порядке, установленном законодательством Российской Федерации.</w:t>
      </w:r>
    </w:p>
    <w:p w:rsidR="002516FD" w:rsidRPr="002516FD" w:rsidRDefault="002516FD" w:rsidP="002516FD">
      <w:pPr>
        <w:pStyle w:val="a3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516FD">
        <w:rPr>
          <w:sz w:val="22"/>
          <w:szCs w:val="22"/>
        </w:rPr>
        <w:t xml:space="preserve">7.2. До предъявления иска, </w:t>
      </w:r>
      <w:r w:rsidRPr="002516FD">
        <w:rPr>
          <w:color w:val="000000"/>
          <w:sz w:val="22"/>
          <w:szCs w:val="22"/>
        </w:rPr>
        <w:t>вытекающего из Договора, Сторона, которая считает, что ее права нарушены, обязана направить другой Стороне письменную претензию.</w:t>
      </w:r>
    </w:p>
    <w:p w:rsidR="002516FD" w:rsidRPr="002516FD" w:rsidRDefault="002516FD" w:rsidP="002516FD">
      <w:pPr>
        <w:pStyle w:val="a3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516FD">
        <w:rPr>
          <w:rStyle w:val="arefseq"/>
          <w:color w:val="000000"/>
          <w:sz w:val="22"/>
          <w:szCs w:val="22"/>
        </w:rPr>
        <w:t xml:space="preserve">7.3. </w:t>
      </w:r>
      <w:r w:rsidRPr="002516FD">
        <w:rPr>
          <w:color w:val="000000"/>
          <w:sz w:val="22"/>
          <w:szCs w:val="22"/>
        </w:rPr>
        <w:t>Сторона вправе передать спор на рассмотрение суда по истечении 15 календарных дней с момента получения претензии другой Стороной.</w:t>
      </w:r>
    </w:p>
    <w:bookmarkEnd w:id="0"/>
    <w:bookmarkEnd w:id="1"/>
    <w:p w:rsidR="002516FD" w:rsidRPr="002516FD" w:rsidRDefault="002516FD" w:rsidP="002516FD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516FD" w:rsidRP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8. Заключительные положения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8.1. Договор вступает в силу с момента его подписания Сторонами и действует до полного исполнения Сторонами обязательств.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516FD">
        <w:rPr>
          <w:rFonts w:ascii="Times New Roman" w:hAnsi="Times New Roman" w:cs="Times New Roman"/>
          <w:szCs w:val="22"/>
        </w:rPr>
        <w:t>8.2. Договор составлен в двух экземплярах, имеющих равную юридическую силу, по одному экземпляру для каждой Стороны.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8.3.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Договоре в разделе "Адреса и реквизиты Сторон", только одним из следующих способов:</w:t>
      </w:r>
    </w:p>
    <w:p w:rsidR="002516FD" w:rsidRPr="002516FD" w:rsidRDefault="002516FD" w:rsidP="002516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 и подпись лица, получившего данный документ;</w:t>
      </w:r>
    </w:p>
    <w:p w:rsidR="002516FD" w:rsidRPr="002516FD" w:rsidRDefault="002516FD" w:rsidP="002516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2516FD">
        <w:rPr>
          <w:rFonts w:ascii="Times New Roman" w:hAnsi="Times New Roman"/>
        </w:rPr>
        <w:t>заказным письмом с уведомлением о вручении.</w:t>
      </w:r>
    </w:p>
    <w:p w:rsidR="002516FD" w:rsidRPr="002516FD" w:rsidRDefault="002516FD" w:rsidP="002516FD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516FD">
        <w:rPr>
          <w:sz w:val="22"/>
          <w:szCs w:val="22"/>
        </w:rPr>
        <w:t xml:space="preserve">8.4. </w:t>
      </w:r>
      <w:r w:rsidRPr="002516FD">
        <w:rPr>
          <w:color w:val="000000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2516FD" w:rsidRPr="002516FD" w:rsidRDefault="002516FD" w:rsidP="002516FD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516FD">
        <w:rPr>
          <w:color w:val="000000"/>
          <w:sz w:val="22"/>
          <w:szCs w:val="22"/>
        </w:rPr>
        <w:t>8.5.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ним.</w:t>
      </w:r>
    </w:p>
    <w:p w:rsidR="002516FD" w:rsidRPr="002516FD" w:rsidRDefault="002516FD" w:rsidP="002516FD">
      <w:pPr>
        <w:pStyle w:val="a3"/>
        <w:shd w:val="clear" w:color="auto" w:fill="FFFFFF"/>
        <w:spacing w:before="12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516FD">
        <w:rPr>
          <w:color w:val="000000"/>
          <w:sz w:val="22"/>
          <w:szCs w:val="22"/>
        </w:rPr>
        <w:t>8.6. Приложением к Договору является З</w:t>
      </w:r>
      <w:r w:rsidRPr="002516FD">
        <w:rPr>
          <w:sz w:val="22"/>
          <w:szCs w:val="22"/>
        </w:rPr>
        <w:t>адание на выполнение работ.</w:t>
      </w:r>
    </w:p>
    <w:p w:rsidR="002516FD" w:rsidRPr="002516FD" w:rsidRDefault="002516FD" w:rsidP="002516FD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_GoBack"/>
      <w:bookmarkEnd w:id="2"/>
    </w:p>
    <w:p w:rsidR="002516FD" w:rsidRDefault="002516FD" w:rsidP="002516F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516FD">
        <w:rPr>
          <w:rFonts w:ascii="Times New Roman" w:hAnsi="Times New Roman" w:cs="Times New Roman"/>
          <w:b/>
          <w:szCs w:val="22"/>
        </w:rPr>
        <w:t>9. Адреса и реквизиты Сторон</w:t>
      </w:r>
    </w:p>
    <w:tbl>
      <w:tblPr>
        <w:tblW w:w="0" w:type="auto"/>
        <w:tblCellSpacing w:w="0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2516FD" w:rsidRPr="005C7180" w:rsidTr="00922A8B">
        <w:trPr>
          <w:trHeight w:val="485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FD" w:rsidRPr="002516FD" w:rsidRDefault="002516FD" w:rsidP="002516F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2516FD">
              <w:rPr>
                <w:rFonts w:ascii="Times New Roman" w:hAnsi="Times New Roman"/>
                <w:b/>
                <w:lang w:eastAsia="ja-JP"/>
              </w:rPr>
              <w:t>Заказчик</w:t>
            </w:r>
          </w:p>
          <w:p w:rsidR="002516FD" w:rsidRPr="005C7180" w:rsidRDefault="002516FD" w:rsidP="00251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FD" w:rsidRPr="002516FD" w:rsidRDefault="002516FD" w:rsidP="002516FD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516FD">
              <w:rPr>
                <w:rFonts w:ascii="Times New Roman" w:hAnsi="Times New Roman"/>
                <w:b/>
                <w:lang w:eastAsia="ru-RU"/>
              </w:rPr>
              <w:t>Подрядчик</w:t>
            </w:r>
          </w:p>
          <w:p w:rsidR="002516FD" w:rsidRPr="005C7180" w:rsidRDefault="002516FD" w:rsidP="00251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6FD" w:rsidRPr="002516FD" w:rsidTr="00922A8B">
        <w:trPr>
          <w:trHeight w:val="127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FD" w:rsidRPr="002516FD" w:rsidRDefault="002516FD" w:rsidP="00922A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2516FD">
              <w:rPr>
                <w:rFonts w:ascii="Times New Roman" w:hAnsi="Times New Roman"/>
                <w:i/>
                <w:lang w:eastAsia="ru-RU"/>
              </w:rPr>
              <w:t> Реквизиты</w:t>
            </w:r>
          </w:p>
          <w:p w:rsidR="002516FD" w:rsidRPr="002516FD" w:rsidRDefault="002516FD" w:rsidP="00922A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2516FD">
              <w:rPr>
                <w:rFonts w:ascii="Times New Roman" w:hAnsi="Times New Roman"/>
                <w:i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6FD" w:rsidRPr="002516FD" w:rsidRDefault="002516FD" w:rsidP="00922A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2516FD">
              <w:rPr>
                <w:rFonts w:ascii="Times New Roman" w:hAnsi="Times New Roman"/>
                <w:i/>
                <w:lang w:eastAsia="ru-RU"/>
              </w:rPr>
              <w:t> Реквизиты</w:t>
            </w:r>
          </w:p>
          <w:p w:rsidR="002516FD" w:rsidRPr="002516FD" w:rsidRDefault="002516FD" w:rsidP="00922A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</w:tr>
    </w:tbl>
    <w:p w:rsidR="002516FD" w:rsidRPr="002516FD" w:rsidRDefault="002516FD" w:rsidP="002516FD">
      <w:pPr>
        <w:widowControl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516FD">
        <w:rPr>
          <w:rFonts w:ascii="Times New Roman" w:hAnsi="Times New Roman"/>
          <w:lang w:eastAsia="ru-RU"/>
        </w:rPr>
        <w:t> 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516FD">
        <w:rPr>
          <w:rFonts w:ascii="Times New Roman" w:hAnsi="Times New Roman"/>
          <w:b/>
          <w:bCs/>
          <w:color w:val="000000" w:themeColor="text1"/>
        </w:rPr>
        <w:t xml:space="preserve">             </w:t>
      </w:r>
      <w:r w:rsidRPr="002516FD">
        <w:rPr>
          <w:rFonts w:ascii="Times New Roman" w:hAnsi="Times New Roman"/>
          <w:bCs/>
          <w:color w:val="000000" w:themeColor="text1"/>
        </w:rPr>
        <w:t xml:space="preserve"> ООО </w:t>
      </w:r>
      <w:r w:rsidRPr="002516FD">
        <w:rPr>
          <w:rFonts w:ascii="Times New Roman" w:hAnsi="Times New Roman"/>
          <w:color w:val="000000" w:themeColor="text1"/>
        </w:rPr>
        <w:t>"</w:t>
      </w:r>
      <w:r w:rsidRPr="002516FD">
        <w:rPr>
          <w:rFonts w:ascii="Times New Roman" w:hAnsi="Times New Roman"/>
          <w:color w:val="000000" w:themeColor="text1"/>
          <w:shd w:val="clear" w:color="auto" w:fill="FFFFFF"/>
        </w:rPr>
        <w:t xml:space="preserve"> Ppt.ru</w:t>
      </w:r>
      <w:r w:rsidRPr="002516FD">
        <w:rPr>
          <w:rFonts w:ascii="Times New Roman" w:hAnsi="Times New Roman"/>
          <w:color w:val="000000" w:themeColor="text1"/>
        </w:rPr>
        <w:t>"                                                              ООО «Пропеллер»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516FD">
        <w:rPr>
          <w:rFonts w:ascii="Times New Roman" w:hAnsi="Times New Roman"/>
          <w:color w:val="000000" w:themeColor="text1"/>
        </w:rPr>
        <w:t xml:space="preserve">          Генеральный директор                                             Генеральный директор</w:t>
      </w: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516FD" w:rsidRPr="002516FD" w:rsidRDefault="002516FD" w:rsidP="00251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516FD">
        <w:rPr>
          <w:rFonts w:ascii="Times New Roman" w:hAnsi="Times New Roman"/>
          <w:color w:val="000000" w:themeColor="text1"/>
        </w:rPr>
        <w:t xml:space="preserve">          </w:t>
      </w:r>
      <w:r w:rsidRPr="002516FD">
        <w:rPr>
          <w:rFonts w:ascii="Times New Roman" w:hAnsi="Times New Roman"/>
          <w:i/>
          <w:color w:val="000000" w:themeColor="text1"/>
        </w:rPr>
        <w:t xml:space="preserve">Петров  </w:t>
      </w:r>
      <w:r w:rsidRPr="002516FD">
        <w:rPr>
          <w:rFonts w:ascii="Times New Roman" w:hAnsi="Times New Roman"/>
          <w:color w:val="000000" w:themeColor="text1"/>
        </w:rPr>
        <w:t xml:space="preserve">          </w:t>
      </w:r>
      <w:proofErr w:type="spellStart"/>
      <w:r w:rsidRPr="002516FD">
        <w:rPr>
          <w:rFonts w:ascii="Times New Roman" w:hAnsi="Times New Roman"/>
          <w:color w:val="000000" w:themeColor="text1"/>
        </w:rPr>
        <w:t>Петров</w:t>
      </w:r>
      <w:proofErr w:type="spellEnd"/>
      <w:r w:rsidRPr="002516FD">
        <w:rPr>
          <w:rFonts w:ascii="Times New Roman" w:hAnsi="Times New Roman"/>
          <w:color w:val="000000" w:themeColor="text1"/>
        </w:rPr>
        <w:t xml:space="preserve"> П.П</w:t>
      </w:r>
      <w:r w:rsidRPr="002516FD">
        <w:rPr>
          <w:rFonts w:ascii="Times New Roman" w:hAnsi="Times New Roman"/>
          <w:i/>
          <w:color w:val="000000" w:themeColor="text1"/>
        </w:rPr>
        <w:t xml:space="preserve">.                                    </w:t>
      </w:r>
      <w:proofErr w:type="spellStart"/>
      <w:proofErr w:type="gramStart"/>
      <w:r w:rsidRPr="002516FD">
        <w:rPr>
          <w:rFonts w:ascii="Times New Roman" w:hAnsi="Times New Roman"/>
          <w:i/>
          <w:color w:val="000000" w:themeColor="text1"/>
        </w:rPr>
        <w:t>Пэпэтэшин</w:t>
      </w:r>
      <w:proofErr w:type="spellEnd"/>
      <w:r w:rsidRPr="002516FD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2516FD">
        <w:rPr>
          <w:rFonts w:ascii="Times New Roman" w:hAnsi="Times New Roman"/>
          <w:color w:val="000000" w:themeColor="text1"/>
        </w:rPr>
        <w:t>Пэпэтэшин</w:t>
      </w:r>
      <w:proofErr w:type="spellEnd"/>
      <w:proofErr w:type="gramEnd"/>
      <w:r w:rsidRPr="002516FD">
        <w:rPr>
          <w:rFonts w:ascii="Times New Roman" w:hAnsi="Times New Roman"/>
          <w:color w:val="000000" w:themeColor="text1"/>
        </w:rPr>
        <w:t xml:space="preserve"> П.П.</w:t>
      </w:r>
    </w:p>
    <w:p w:rsidR="002516FD" w:rsidRPr="002516FD" w:rsidRDefault="002516FD" w:rsidP="002516FD">
      <w:pPr>
        <w:pStyle w:val="ConsPlusNormal"/>
        <w:jc w:val="both"/>
        <w:outlineLvl w:val="0"/>
        <w:rPr>
          <w:rFonts w:ascii="Times New Roman" w:hAnsi="Times New Roman" w:cs="Times New Roman"/>
          <w:b/>
          <w:szCs w:val="22"/>
        </w:rPr>
      </w:pPr>
    </w:p>
    <w:sectPr w:rsidR="002516FD" w:rsidRPr="002516FD" w:rsidSect="002516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2F2"/>
    <w:multiLevelType w:val="hybridMultilevel"/>
    <w:tmpl w:val="0D70E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B3"/>
    <w:rsid w:val="002516FD"/>
    <w:rsid w:val="00531BC6"/>
    <w:rsid w:val="006C30B3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411A"/>
  <w15:chartTrackingRefBased/>
  <w15:docId w15:val="{698E5C74-003E-4BC9-B476-DD9C7846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F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251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16FD"/>
    <w:pPr>
      <w:ind w:left="720"/>
      <w:contextualSpacing/>
    </w:pPr>
  </w:style>
  <w:style w:type="character" w:customStyle="1" w:styleId="arefseq">
    <w:name w:val="aref_seq"/>
    <w:rsid w:val="002516FD"/>
  </w:style>
  <w:style w:type="table" w:styleId="a5">
    <w:name w:val="Table Grid"/>
    <w:basedOn w:val="a1"/>
    <w:uiPriority w:val="59"/>
    <w:rsid w:val="0025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2024-02-01T11:11:00Z</dcterms:created>
  <dcterms:modified xsi:type="dcterms:W3CDTF">2024-02-01T11:16:00Z</dcterms:modified>
</cp:coreProperties>
</file>