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9D5275">
      <w:pPr>
        <w:spacing w:after="120"/>
        <w:ind w:left="8051"/>
        <w:rPr>
          <w:rFonts w:hint="default"/>
          <w:sz w:val="16"/>
        </w:rPr>
      </w:pPr>
      <w:r>
        <w:rPr>
          <w:rFonts w:hint="default"/>
          <w:sz w:val="16"/>
        </w:rPr>
        <w:t>Приложение 2</w:t>
      </w:r>
      <w:r>
        <w:rPr>
          <w:rFonts w:hint="default"/>
          <w:sz w:val="16"/>
        </w:rPr>
        <w:br/>
      </w:r>
      <w:r>
        <w:rPr>
          <w:rFonts w:hint="default"/>
          <w:sz w:val="16"/>
        </w:rPr>
        <w:t>к Положению Банка России</w:t>
      </w:r>
      <w:r>
        <w:rPr>
          <w:rFonts w:hint="default"/>
          <w:sz w:val="16"/>
        </w:rPr>
        <w:br/>
      </w:r>
      <w:r>
        <w:rPr>
          <w:rFonts w:hint="default"/>
          <w:sz w:val="16"/>
        </w:rPr>
        <w:t>от 29 июня 2021 года № 762-П</w:t>
      </w:r>
      <w:r>
        <w:rPr>
          <w:rFonts w:hint="default"/>
          <w:sz w:val="16"/>
        </w:rPr>
        <w:br/>
      </w:r>
      <w:r>
        <w:rPr>
          <w:rFonts w:hint="default"/>
          <w:sz w:val="16"/>
        </w:rPr>
        <w:t>«О правилах осуществления перевода денежных средств»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000000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0401060</w:t>
            </w:r>
          </w:p>
        </w:tc>
      </w:tr>
      <w:tr w:rsidR="0000000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both"/>
              <w:rPr>
                <w:rFonts w:hint="default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both"/>
              <w:rPr>
                <w:rFonts w:hint="default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both"/>
              <w:rPr>
                <w:rFonts w:hint="default"/>
                <w:sz w:val="16"/>
              </w:rPr>
            </w:pPr>
          </w:p>
        </w:tc>
      </w:tr>
    </w:tbl>
    <w:p w:rsidR="00000000" w:rsidRDefault="009D5275">
      <w:pPr>
        <w:rPr>
          <w:rFonts w:hint="default"/>
        </w:rPr>
      </w:pPr>
    </w:p>
    <w:tbl>
      <w:tblPr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000000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tabs>
                <w:tab w:val="center" w:pos="4111"/>
              </w:tabs>
              <w:rPr>
                <w:rFonts w:hint="default"/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 xml:space="preserve">ПЛАТЕЖНОЕ ПОРУЧЕНИЕ № </w:t>
            </w:r>
            <w:r>
              <w:rPr>
                <w:rFonts w:hint="default"/>
                <w:b/>
                <w:sz w:val="24"/>
              </w:rPr>
              <w:t>155</w:t>
            </w:r>
            <w:r>
              <w:rPr>
                <w:rFonts w:hint="default"/>
                <w:b/>
                <w:sz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 w:rsidP="004D3A0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0</w:t>
            </w:r>
            <w:r w:rsidR="004D3A05">
              <w:rPr>
                <w:rFonts w:hint="default"/>
              </w:rPr>
              <w:t>7</w:t>
            </w:r>
            <w:r>
              <w:rPr>
                <w:rFonts w:hint="default"/>
              </w:rPr>
              <w:t>.0</w:t>
            </w:r>
            <w:r w:rsidR="004D3A05">
              <w:rPr>
                <w:rFonts w:hint="default"/>
              </w:rPr>
              <w:t>6</w:t>
            </w:r>
            <w:r>
              <w:rPr>
                <w:rFonts w:hint="default"/>
              </w:rPr>
              <w:t>.202</w:t>
            </w:r>
            <w:r w:rsidR="004D3A05">
              <w:rPr>
                <w:rFonts w:hint="default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01</w:t>
            </w:r>
          </w:p>
        </w:tc>
      </w:tr>
      <w:tr w:rsidR="00000000">
        <w:tc>
          <w:tcPr>
            <w:tcW w:w="51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sz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jc w:val="center"/>
              <w:rPr>
                <w:rFonts w:hint="default"/>
                <w:sz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jc w:val="center"/>
              <w:rPr>
                <w:rFonts w:hint="default"/>
                <w:sz w:val="16"/>
              </w:rPr>
            </w:pPr>
          </w:p>
        </w:tc>
      </w:tr>
    </w:tbl>
    <w:p w:rsidR="00000000" w:rsidRDefault="009D5275">
      <w:pPr>
        <w:rPr>
          <w:rFonts w:hint="default"/>
          <w:sz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000000">
        <w:trPr>
          <w:trHeight w:val="820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>Сумма</w:t>
            </w:r>
          </w:p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>пр</w:t>
            </w:r>
            <w:r>
              <w:rPr>
                <w:rFonts w:hint="default"/>
              </w:rPr>
              <w:t>описью</w:t>
            </w:r>
          </w:p>
        </w:tc>
        <w:tc>
          <w:tcPr>
            <w:tcW w:w="907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Пятьдесят три тысячи двести сорок девять рублей 00 копеек</w:t>
            </w: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ИНН  </w:t>
            </w:r>
            <w:r>
              <w:rPr>
                <w:rFonts w:hint="default"/>
              </w:rPr>
              <w:t>1234567890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 xml:space="preserve">КПП  </w:t>
            </w:r>
            <w:r>
              <w:rPr>
                <w:rFonts w:hint="default"/>
              </w:rPr>
              <w:t>121001001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Сумма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53 249-00</w:t>
            </w: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ООО </w:t>
            </w:r>
            <w:r>
              <w:rPr>
                <w:rFonts w:hint="default"/>
              </w:rPr>
              <w:t>«</w:t>
            </w:r>
            <w:r>
              <w:rPr>
                <w:rFonts w:hint="default"/>
                <w:lang w:val="en-US"/>
              </w:rPr>
              <w:t>Ppt.ru</w:t>
            </w:r>
            <w:r>
              <w:rPr>
                <w:rFonts w:hint="default"/>
              </w:rPr>
              <w:t>»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rPr>
                <w:rFonts w:hint="default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40702810190388912345</w:t>
            </w: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ПАО Сберб</w:t>
            </w:r>
            <w:bookmarkStart w:id="0" w:name="_GoBack"/>
            <w:bookmarkEnd w:id="0"/>
            <w:r>
              <w:rPr>
                <w:rFonts w:hint="default"/>
              </w:rPr>
              <w:t>анк,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044525225</w:t>
            </w: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30101810400000000225</w:t>
            </w: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>Банк плательщик</w:t>
            </w:r>
            <w:r>
              <w:rPr>
                <w:rFonts w:hint="default"/>
              </w:rPr>
              <w:t>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>ГУ БАНКА РОССИИ ПО ЦФО//УФК ПО Г. МОСКВЕ г.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004525988</w:t>
            </w: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rPr>
                <w:rFonts w:hint="default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40102810545370000003</w:t>
            </w: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ИНН  </w:t>
            </w:r>
            <w:r>
              <w:rPr>
                <w:rFonts w:hint="default"/>
              </w:rPr>
              <w:t>7727092173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 xml:space="preserve">КПП  </w:t>
            </w:r>
            <w:r>
              <w:rPr>
                <w:rFonts w:hint="default"/>
              </w:rPr>
              <w:t>772701001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03100643000000017300</w:t>
            </w: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1E63EF">
            <w:pPr>
              <w:rPr>
                <w:rFonts w:hint="default"/>
              </w:rPr>
            </w:pPr>
            <w:r>
              <w:rPr>
                <w:rFonts w:hint="default"/>
              </w:rPr>
              <w:t>Казначейство России (ФНС России)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5</w:t>
            </w:r>
          </w:p>
        </w:tc>
      </w:tr>
      <w:tr w:rsidR="0000000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  <w:r>
              <w:rPr>
                <w:rFonts w:hint="default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center"/>
          </w:tcPr>
          <w:p w:rsidR="00000000" w:rsidRDefault="009D5275">
            <w:pPr>
              <w:ind w:left="57"/>
              <w:rPr>
                <w:rFonts w:hint="default"/>
              </w:rPr>
            </w:pPr>
          </w:p>
        </w:tc>
      </w:tr>
      <w:tr w:rsidR="0000000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000000" w:rsidRDefault="006A32CB">
            <w:pPr>
              <w:jc w:val="center"/>
              <w:rPr>
                <w:rFonts w:hint="default"/>
              </w:rPr>
            </w:pPr>
            <w:r>
              <w:t>18201061201010000510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12345678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000000" w:rsidRDefault="00663A9B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000000" w:rsidRDefault="007161CF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</w:rPr>
              <w:t>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</w:tr>
      <w:tr w:rsidR="0000000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DF20BB">
            <w:pPr>
              <w:rPr>
                <w:rFonts w:hint="default"/>
              </w:rPr>
            </w:pPr>
            <w:r>
              <w:rPr>
                <w:rFonts w:hint="default"/>
              </w:rPr>
              <w:t>Единый налоговый платеж</w:t>
            </w:r>
          </w:p>
        </w:tc>
      </w:tr>
      <w:tr w:rsidR="0000000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  <w:r>
              <w:rPr>
                <w:rFonts w:hint="default"/>
              </w:rPr>
              <w:t>Назначение платежа</w:t>
            </w:r>
          </w:p>
        </w:tc>
      </w:tr>
    </w:tbl>
    <w:p w:rsidR="00000000" w:rsidRDefault="009D5275">
      <w:pPr>
        <w:tabs>
          <w:tab w:val="center" w:pos="5103"/>
          <w:tab w:val="left" w:pos="7938"/>
        </w:tabs>
        <w:spacing w:after="360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Подписи</w:t>
      </w:r>
      <w:r>
        <w:rPr>
          <w:rFonts w:hint="default"/>
        </w:rPr>
        <w:tab/>
      </w:r>
      <w:r>
        <w:rPr>
          <w:rFonts w:hint="default"/>
        </w:rPr>
        <w:t>О</w:t>
      </w:r>
      <w:r>
        <w:rPr>
          <w:rFonts w:hint="default"/>
        </w:rPr>
        <w:t>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00000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rPr>
                <w:rFonts w:hint="defau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  <w:i/>
              </w:rPr>
            </w:pPr>
            <w:r>
              <w:rPr>
                <w:rFonts w:hint="default"/>
                <w:i/>
              </w:rPr>
              <w:t>Петров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</w:tr>
      <w:tr w:rsidR="00000000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000000" w:rsidRDefault="009D5275">
            <w:pPr>
              <w:ind w:left="-28"/>
              <w:jc w:val="center"/>
              <w:rPr>
                <w:rFonts w:hint="default"/>
              </w:rPr>
            </w:pPr>
            <w:r>
              <w:rPr>
                <w:rFonts w:hint="default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000000" w:rsidRDefault="009D5275">
            <w:pPr>
              <w:jc w:val="center"/>
              <w:rPr>
                <w:rFonts w:hint="default"/>
              </w:rPr>
            </w:pPr>
          </w:p>
        </w:tc>
      </w:tr>
    </w:tbl>
    <w:p w:rsidR="009D5275" w:rsidRDefault="009D5275">
      <w:pPr>
        <w:rPr>
          <w:rFonts w:hint="default"/>
        </w:rPr>
      </w:pPr>
    </w:p>
    <w:sectPr w:rsidR="009D5275">
      <w:headerReference w:type="default" r:id="rId7"/>
      <w:pgSz w:w="11906" w:h="16838"/>
      <w:pgMar w:top="680" w:right="567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275" w:rsidRDefault="009D5275">
      <w:pPr>
        <w:rPr>
          <w:rFonts w:hint="default"/>
        </w:rPr>
      </w:pPr>
      <w:r>
        <w:separator/>
      </w:r>
    </w:p>
  </w:endnote>
  <w:endnote w:type="continuationSeparator" w:id="0">
    <w:p w:rsidR="009D5275" w:rsidRDefault="009D527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275" w:rsidRDefault="009D5275">
      <w:pPr>
        <w:rPr>
          <w:rFonts w:hint="default"/>
        </w:rPr>
      </w:pPr>
      <w:r>
        <w:separator/>
      </w:r>
    </w:p>
  </w:footnote>
  <w:footnote w:type="continuationSeparator" w:id="0">
    <w:p w:rsidR="009D5275" w:rsidRDefault="009D5275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D5275">
    <w:pPr>
      <w:pStyle w:val="a6"/>
      <w:jc w:val="right"/>
      <w:rPr>
        <w:rFonts w:hint="default"/>
        <w:b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63EF"/>
    <w:rsid w:val="003924F5"/>
    <w:rsid w:val="003E22F6"/>
    <w:rsid w:val="004D3A05"/>
    <w:rsid w:val="00663A9B"/>
    <w:rsid w:val="006A32CB"/>
    <w:rsid w:val="007161CF"/>
    <w:rsid w:val="008C44ED"/>
    <w:rsid w:val="009D5275"/>
    <w:rsid w:val="00BA522A"/>
    <w:rsid w:val="00DF20BB"/>
    <w:rsid w:val="00F13673"/>
    <w:rsid w:val="73B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eastAsia="Times New Roman" w:hint="eastAsia"/>
    </w:rPr>
  </w:style>
  <w:style w:type="character" w:default="1" w:styleId="a0">
    <w:name w:val="Default Paragraph Font"/>
    <w:uiPriority w:val="99"/>
    <w:unhideWhenUsed/>
    <w:rPr>
      <w:rFonts w:hint="default"/>
      <w:sz w:val="24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unhideWhenUsed/>
    <w:locked/>
    <w:rPr>
      <w:rFonts w:ascii="Times New Roman" w:hint="default"/>
      <w:sz w:val="20"/>
    </w:rPr>
  </w:style>
  <w:style w:type="character" w:customStyle="1" w:styleId="a5">
    <w:name w:val="Верхний колонтитул Знак"/>
    <w:basedOn w:val="a0"/>
    <w:link w:val="a6"/>
    <w:uiPriority w:val="99"/>
    <w:unhideWhenUsed/>
    <w:locked/>
    <w:rPr>
      <w:rFonts w:ascii="Times New Roman" w:hint="default"/>
      <w:sz w:val="20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5"/>
    <w:uiPriority w:val="99"/>
    <w:unhideWhenUsed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eastAsia="Times New Roman" w:hint="eastAsia"/>
    </w:rPr>
  </w:style>
  <w:style w:type="character" w:default="1" w:styleId="a0">
    <w:name w:val="Default Paragraph Font"/>
    <w:uiPriority w:val="99"/>
    <w:unhideWhenUsed/>
    <w:rPr>
      <w:rFonts w:hint="default"/>
      <w:sz w:val="24"/>
    </w:rPr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unhideWhenUsed/>
    <w:locked/>
    <w:rPr>
      <w:rFonts w:ascii="Times New Roman" w:hint="default"/>
      <w:sz w:val="20"/>
    </w:rPr>
  </w:style>
  <w:style w:type="character" w:customStyle="1" w:styleId="a5">
    <w:name w:val="Верхний колонтитул Знак"/>
    <w:basedOn w:val="a0"/>
    <w:link w:val="a6"/>
    <w:uiPriority w:val="99"/>
    <w:unhideWhenUsed/>
    <w:locked/>
    <w:rPr>
      <w:rFonts w:ascii="Times New Roman" w:hint="default"/>
      <w:sz w:val="20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5"/>
    <w:uiPriority w:val="99"/>
    <w:unhideWhenUsed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odayn</dc:creator>
  <cp:lastModifiedBy>Alena</cp:lastModifiedBy>
  <cp:revision>8</cp:revision>
  <dcterms:created xsi:type="dcterms:W3CDTF">2023-06-07T13:17:00Z</dcterms:created>
  <dcterms:modified xsi:type="dcterms:W3CDTF">2023-06-07T18:05:00Z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