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right"/>
        <w:rPr>
          <w:rFonts w:ascii="Arial" w:hAnsi="Arial" w:cs="Arial"/>
          <w:szCs w:val="22"/>
        </w:rPr>
      </w:pPr>
      <w:bookmarkStart w:id="1" w:name="_GoBack"/>
      <w:bookmarkEnd w:id="1"/>
      <w:r>
        <w:rPr>
          <w:rFonts w:ascii="Arial" w:hAnsi="Arial" w:cs="Arial"/>
          <w:szCs w:val="22"/>
        </w:rPr>
        <w:t>УТВЕРЖДЕНО</w:t>
      </w:r>
    </w:p>
    <w:p>
      <w:pPr>
        <w:pStyle w:val="4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Общим собранием Учредителей</w:t>
      </w:r>
    </w:p>
    <w:p>
      <w:pPr>
        <w:pStyle w:val="4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Протокол № 1</w:t>
      </w:r>
    </w:p>
    <w:p>
      <w:pPr>
        <w:pStyle w:val="4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от 01 августа </w:t>
      </w:r>
      <w:r>
        <w:rPr>
          <w:rFonts w:ascii="Arial" w:hAnsi="Arial" w:cs="Arial"/>
          <w:szCs w:val="22"/>
          <w:lang w:val="ru-RU"/>
        </w:rPr>
        <w:t>2019</w:t>
      </w:r>
      <w:r>
        <w:rPr>
          <w:rFonts w:ascii="Arial" w:hAnsi="Arial" w:cs="Arial"/>
          <w:szCs w:val="22"/>
        </w:rPr>
        <w:t xml:space="preserve"> г.</w:t>
      </w:r>
    </w:p>
    <w:p>
      <w:pPr>
        <w:pStyle w:val="4"/>
        <w:jc w:val="right"/>
        <w:rPr>
          <w:rFonts w:ascii="Arial" w:hAnsi="Arial" w:cs="Arial"/>
          <w:szCs w:val="22"/>
        </w:rPr>
      </w:pPr>
    </w:p>
    <w:p>
      <w:pPr>
        <w:pStyle w:val="4"/>
        <w:jc w:val="right"/>
        <w:rPr>
          <w:rFonts w:ascii="Arial" w:hAnsi="Arial" w:cs="Arial"/>
          <w:szCs w:val="22"/>
        </w:rPr>
      </w:pP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4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УСТАВ</w:t>
      </w:r>
    </w:p>
    <w:p>
      <w:pPr>
        <w:pStyle w:val="4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БЛАГОТВОРИТЕЛЬНОГО ФОНДА</w:t>
      </w:r>
    </w:p>
    <w:p>
      <w:pPr>
        <w:pStyle w:val="4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"ДЕТСКИЕ РАДОСТИ"</w:t>
      </w:r>
    </w:p>
    <w:p>
      <w:pPr>
        <w:pStyle w:val="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г. Санкт-Петербург                                                                                                        </w:t>
      </w:r>
      <w:r>
        <w:rPr>
          <w:rFonts w:ascii="Arial" w:hAnsi="Arial" w:cs="Arial"/>
          <w:szCs w:val="22"/>
          <w:lang w:val="ru-RU"/>
        </w:rPr>
        <w:t>2019</w:t>
      </w:r>
      <w:r>
        <w:rPr>
          <w:rFonts w:ascii="Arial" w:hAnsi="Arial" w:cs="Arial"/>
          <w:szCs w:val="22"/>
        </w:rPr>
        <w:t xml:space="preserve"> год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4"/>
        <w:numPr>
          <w:ilvl w:val="0"/>
          <w:numId w:val="1"/>
        </w:num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ОБЩИЕ ПОЛОЖЕНИЯ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4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Некоммерческая организация "Благотворительный фонд "ДЕТСКИЕ РАДОСТИ" (в дальнейшем - Фонд) создается в соответствии с Конституцией Российской Федерации, Гражданским кодексом Российской Федерации, Федеральными законами от 12.01.1996 N 7-ФЗ "О некоммерческих организациях", от 11.08.1995 N 135-ФЗ "О благотворительной деятельности и благотворительных организациях".</w:t>
      </w:r>
    </w:p>
    <w:p>
      <w:pPr>
        <w:pStyle w:val="4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Официальное полное наименование Фонда: Некоммерческая организация "Благотворительный фонд "ДЕТСКИЕ РАДОСТИ".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Сокращенное наименование: Благотворительный фонд "ДЕТСКИЕ РАДОСТИ".</w:t>
      </w:r>
    </w:p>
    <w:p>
      <w:pPr>
        <w:pStyle w:val="5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bookmarkStart w:id="0" w:name="P32"/>
      <w:bookmarkEnd w:id="0"/>
      <w:r>
        <w:rPr>
          <w:rFonts w:ascii="Arial" w:hAnsi="Arial" w:cs="Arial"/>
          <w:sz w:val="22"/>
          <w:szCs w:val="22"/>
        </w:rPr>
        <w:t>Учредителями Фонда являются:</w:t>
      </w:r>
    </w:p>
    <w:p>
      <w:pPr>
        <w:pStyle w:val="5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Открытое акционерное общество «ФРАСТ»</w:t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зарегистрировано </w:t>
      </w:r>
      <w:r>
        <w:rPr>
          <w:rFonts w:ascii="Arial" w:hAnsi="Arial" w:cs="Arial"/>
          <w:sz w:val="22"/>
          <w:szCs w:val="22"/>
          <w:lang w:val="zh-CN"/>
        </w:rPr>
        <w:t>Межрайонной инспекцией Федеральной налоговой службы №15 по Санкт-Петербургу</w:t>
      </w:r>
      <w:r>
        <w:rPr>
          <w:rFonts w:ascii="Arial" w:hAnsi="Arial" w:cs="Arial"/>
          <w:sz w:val="22"/>
          <w:szCs w:val="22"/>
        </w:rPr>
        <w:t>, запись о создании внесена 05 сентября 2011 года за основным государственным регистрационным номером 1234567898765; ИНН: 1234567898; адрес: 123456, Российская Федерация, Санкт-Петербург, Столичная улица, дом 1), в лице Генерального директора Иванова Ивана Ивановича, действующего на основании устава</w:t>
      </w:r>
    </w:p>
    <w:p>
      <w:pPr>
        <w:pStyle w:val="5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гражданин Российской Федерации Петрова Полина Петровна (паспортные данные: дата рождения: 01.02.1971, место рождения: гор. Ленинград, паспорт 12 34 123456 выдан ТП №139 отдела УФМС России по Санкт-Петербургу и Ленинградской обл. в Центральном р-не г.Санкт-Петербурга, дата выдачи паспорта: 24.02.2016, код подразделения: 780-088, зарегистрирована по адресу: город Санкт-Петербург, Семионовский проспект, дом 1, квартира 2).    </w:t>
      </w:r>
    </w:p>
    <w:p>
      <w:pPr>
        <w:pStyle w:val="5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Фонд является не имеющей членства унитарной некоммерческой организацией, учрежденной гражданами и (вариант: или) юридическими лицами на основе добровольных имущественных взносов, преследующей благотворительные цели.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Имущество, переданное Фонду его Учредителями, является собственностью Фонда и расходуется только в его интересах на уставные цели. Учредители не отвечают по обязательствам созданного ими Фонда, а Фонд не отвечает по обязательствам своих Учредителей.</w:t>
      </w:r>
    </w:p>
    <w:p>
      <w:pPr>
        <w:pStyle w:val="5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Фонд является юридическим лицом, не имеющим в качестве цели своей деятельности извлечение прибыли для ее распределения между Учредителями и работниками Фонда в качестве их доходов. В случае получения дохода в результате деятельности Фонда он должен направляться на реализацию уставных целей.</w:t>
      </w:r>
    </w:p>
    <w:p>
      <w:pPr>
        <w:pStyle w:val="5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Фонд использует имущество для целей, определенных в настоящем Уставе. Фонд вправе заниматься предпринимательской деятельностью, необходимой для достижения общественно полезных целей, ради которых создан Фонд, и соответствующей этим целям. Для осуществления предпринимательской деятельности Фонд вправе создавать хозяйственные общества или участвовать в них.</w:t>
      </w:r>
    </w:p>
    <w:p>
      <w:pPr>
        <w:pStyle w:val="5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Фонд обязан ежегодно публиковать отчеты об использовании своего имущества в порядке, установленном действующим законодательством Российской Федерации.</w:t>
      </w:r>
    </w:p>
    <w:p>
      <w:pPr>
        <w:pStyle w:val="5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Фонд приобретает права юридического лица с момента его государственной регистрации.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Фонд имеет самостоятельный баланс или смету, печать с полным наименованием Фонда на русском языке, штампы и бланки со своим наименованием, а также зарегистрированную в установленном порядке эмблему.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Фонд вправе в установленном порядке открывать счета в банках на территории Российской Федерации и за пределами ее территории.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Фонд имеет в собственности обособленное имущество, отвечает по своим обязательствам этим имуществом, может от своего имени приобретать и осуществлять имущественные и неимущественные права, нести обязанности, быть истцом и ответчиком в суде, взаимодействовать с органами государственной власти и органами местного самоуправления.</w:t>
      </w:r>
    </w:p>
    <w:p>
      <w:pPr>
        <w:pStyle w:val="5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Фонд осуществляет владение, пользование и распоряжение своим имуществом в соответствии с настоящим Уставом.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Фонд создается без ограничения срока деятельности.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Местонахождение Фонда: Санкт-Петербург.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Деятельность Фонда основывается на принципах законности, равноправия, самоуправления, хозяйственной самостоятельности.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4"/>
        <w:numPr>
          <w:ilvl w:val="0"/>
          <w:numId w:val="1"/>
        </w:num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ЦЕЛИ И ЗАДАЧИ ФОНДА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Основной целью Фонда является ____________________________________ </w:t>
      </w:r>
      <w:r>
        <w:fldChar w:fldCharType="begin"/>
      </w:r>
      <w:r>
        <w:instrText xml:space="preserve"> HYPERLINK \l "P224" </w:instrText>
      </w:r>
      <w:r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Для достижения указанной цели Фонд стремится решить следующие задачи: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_____________________________________________________________;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_____________________________________________________________.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Основными видами деятельности Фонда являются: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благотворительная деятельность;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оказание помощи ________________________________;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оказание материальной помощи ______________________________________;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осуществление торговых, посреднических и иных коммерческих операций в целях использования полученных доходов для благотворительных целей и решения иных задач в соответствии с Уставом;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создание хозяйственных обществ, а также участие в деятельности хозяйственных обществ.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Фонд осуществляет другие виды деятельности, соответствующие целям и задачам Фонда и не запрещенные действующим законодательством Российской Федерации.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Отдельными видами деятельности, перечень которых определяется федеральными законами, Фонд может заниматься только на основании специального разрешения (лицензии).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Фонд в пределах своей компетенции сотрудничает с иными благотворительными фондами, со всеми заинтересованными предприятиями, общественными и научными фондами, органами законодательной и исполнительной власти, зарубежными и международными организациями и иными юридическими и физическими лицами.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реализации указанных в настоящем Уставе целей и при осуществлении указанных видов деятельности Фонд имеет право: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свободно распространять информацию о своей деятельности;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заниматься деятельностью по привлечению ресурсов и ведению внереализационных операций;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свободно привлекать добровольцев к осуществлению благотворительной деятельности Фонда на основании заключенного с ними гражданско-правового договора;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объединяться в ассоциации и союзы с другими благотворительными организациями, создаваемые на договорной основе, для расширения своих возможностей в реализации уставных целей.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 осуществлении своей деятельности Фонд обязан: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соблюдать законодательство Российской Федерации, общепризнанные принципы и нормы международного права, касающиеся сферы его деятельности, а также нормы, предусмотренные настоящим Уставом;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ежегодно представлять в орган, принявший решение о его государственной регистрации, отчет о своей деятельности</w:t>
      </w:r>
      <w:r>
        <w:fldChar w:fldCharType="begin"/>
      </w:r>
      <w:r>
        <w:instrText xml:space="preserve"> HYPERLINK \l "P226" </w:instrText>
      </w:r>
      <w:r>
        <w:fldChar w:fldCharType="separate"/>
      </w:r>
      <w:r>
        <w:fldChar w:fldCharType="end"/>
      </w:r>
      <w:r>
        <w:rPr>
          <w:rFonts w:ascii="Arial" w:hAnsi="Arial" w:cs="Arial"/>
          <w:szCs w:val="22"/>
        </w:rPr>
        <w:t>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допускать представителей органа, принимающего решение о государственной регистрации, на проводимые Фондом мероприятия;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оказывать содействие представителям органа, принимающего решение о государственной регистрации, в ознакомлении с деятельностью Фонда в связи с достижением уставных целей и соблюдением законодательства Российской Федерации;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ежегодно публиковать отчет об использовании своего имущества или обеспечивать доступность ознакомления с указанным отчетом;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информировать федеральный орган государственной регистрации об объеме получаемых Фондом от международных и иностранных организаций, иностранных граждан и лиц без гражданства денежных средств и иного имущества, о целях их расходования или использования и об их фактическом расходовании или использовании по форме и в сроки, которые устанавливаются уполномоченным федеральным органом исполнительной власти;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проводить обязательный аудит;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исполнять иные обязанности, предусмотренные действующим законодательством Российской Федерации.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4"/>
        <w:numPr>
          <w:ilvl w:val="0"/>
          <w:numId w:val="1"/>
        </w:num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УЧРЕДИТЕЛИ И УЧАСТНИКИ ФОНДА</w:t>
      </w:r>
    </w:p>
    <w:p>
      <w:pPr>
        <w:pStyle w:val="5"/>
        <w:tabs>
          <w:tab w:val="left" w:pos="1134"/>
        </w:tabs>
        <w:ind w:left="540"/>
        <w:jc w:val="both"/>
        <w:rPr>
          <w:rFonts w:ascii="Arial" w:hAnsi="Arial" w:cs="Arial"/>
          <w:sz w:val="22"/>
          <w:szCs w:val="22"/>
        </w:rPr>
      </w:pP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Учредителями Фонда являются лица, указанные в </w:t>
      </w:r>
      <w:r>
        <w:fldChar w:fldCharType="begin"/>
      </w:r>
      <w:r>
        <w:instrText xml:space="preserve"> HYPERLINK \l "P32" </w:instrText>
      </w:r>
      <w:r>
        <w:fldChar w:fldCharType="separate"/>
      </w:r>
      <w:r>
        <w:rPr>
          <w:rFonts w:ascii="Arial" w:hAnsi="Arial" w:cs="Arial"/>
          <w:sz w:val="22"/>
          <w:szCs w:val="22"/>
        </w:rPr>
        <w:t>п. 1.3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настоящего Устава, созвавшие Учредительное собрание, на котором был утвержден Устав Фонда, сформированы его руководящие и контрольно-ревизионные органы.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Граждане и (или) юридические лица (далее - благотворители) могут принимать участие в деятельности Фонда следующим образом: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бескорыстного (безвозмездного или на льготных условиях) выполнения работ, предоставления услуг.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Фонд ведет учет лиц, содействующих его деятельности, в отдельном реестре.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Лица, оказывающие содействие Фонду (в том числе лица, учредившие Фонд), имеют право: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участвовать во всех видах его деятельности;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получать финансовую, консультационную, экспертную, посредническую, научно-техническую и иную помощь, соответствующую целям и задачам Фонда, на условиях, установленных Общим собранием Учредителей Фонда, а также договорами;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устанавливать и развивать через Фонд двусторонние и многосторонние связи;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пользоваться защитой своих интересов со стороны Фонда в рамках его прав, юридических и экономических возможностей;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определять цели и порядок использования своих пожертвований.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Лица, оказывающие содействие Фонду, обязаны: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при осуществлении программ и мероприятий Фонда действовать строго в соответствии с требованиями его Устава;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не разглашать конфиденциальную информацию о деятельности Фонда;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воздерживаться от действий, которые могут нанести ущерб деятельности Фонда.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4"/>
        <w:numPr>
          <w:ilvl w:val="0"/>
          <w:numId w:val="1"/>
        </w:num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УПРАВЛЕНИЕ ФОНДОМ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Высшим руководящим органом Фонда является Общее собрание Учредителей Фонда (далее - Общее собрание). Основная функция Общего собрания - обеспечение соблюдения Фондом целей, в интересах которых он был создан.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Общее собрание собирается не реже 1 (одного) раза в год. Заседание Общего собрания правомочно, если на нем присутствует более половины участников Фонда.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В составе Общего собрания может быть не более 1 (одного) работника исполнительных органов Фонда с правом решающего голоса.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Внеочередное заседание Общего собрания может быть созвано по решению: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Президента Фонда;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Попечительского Совета;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Ревизионной комиссии (Ревизора);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5 (пяти) участников Фонда.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Общее собрание правомочно принимать решения по любым вопросам деятельности Фонда.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К исключительной компетенции Общего собрания относится: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определение приоритетных направлений деятельности Фонда, принципов формирования и использования его имущества;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избрание Президента Фонда;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избрание Ревизионной комиссии (Ревизора) и досрочное прекращение ее (его) полномочий;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утверждение благотворительных программ;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утверждение годового плана, бюджета Фонда и его годового отчета;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формирование Попечительского Совета Фонда;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принятие решений о создании хозяйственных обществ, об участии в таких организациях, создании филиалов и об открытии представительств;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контроль и организация работы Фонда, контроль за выполнением решений, принятых на заседаниях Общего собрания;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рассмотрение и утверждение сметы расходов Фонда;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назначение Председателя Общего собрания;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утверждение финансового плана Фонда и внесение в него изменений.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Решения по всем вопросам принимаются Общим собранием простым большинством голосов присутствующих на его заседании участников Фонда.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Деятельностью Общего собрания руководит Председатель Общего собрания, избираемый на каждом заседании на период его проведения. Председатель Общего собрания избирается простым большинством голосов Общего собрания.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Председатель Общего собрания назначает Секретаря заседания для ведения протокола заседания.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Порядок проведения заседаний Общего собрания определяется Регламентом заседаний Общего собрания, утверждаемым первым собранием учредителей.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Президент Фонда избирается Общим собранием и является единоличным исполнительным органом Фонда.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Срок полномочий Президента составляет 5 (пять) лет.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Президент: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осуществляет практическое текущее руководство деятельностью Фонда в период между заседаниями Общего собрания;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подотчетен Общему собранию Фонда, правомочен решать все вопросы деятельности Фонда, которые не отнесены к исключительной компетенции Общего собрания Фонда;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созывает Общее собрание участников Фонда;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готовит вопросы для обсуждения на Общем собрании Фонда;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без доверенности действует от имени Фонда, представляет его во всех учреждениях, организациях и на предприятиях как на территории Российской Федерации, так и за рубежом;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представляет Фонд в органах государственной власти, перед всеми государственными учреждениями и общественными организациями;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распоряжается в пределах утвержденной сметы средствами Фонда;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решает стратегические вопросы хозяйственной и финансовой деятельности Фонда;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заключает договоры и совершает другие юридические действия от имени Фонда, приобретает имущество и управляет им, открывает и закрывает счета в банках, подписывает договоры, обязательства от имени Фонда;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решает вопросы хозяйственной и финансовой деятельности Фонда;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несет ответственность за ежегодное опубликование отчетов Фонда в печати;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организует работу по осуществлению Фондом предпринимательской деятельности;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несет в пределах своей компетенции персональную ответственность за использование средств и имущества Фонда в соответствии с его уставными целями и задачами;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осуществляет контроль за деятельностью филиалов и представительств Фонда;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организует бухгалтерский учет и отчетность;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готовит предложения по благотворительным программам Фонда.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4"/>
        <w:numPr>
          <w:ilvl w:val="0"/>
          <w:numId w:val="1"/>
        </w:num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ПОПЕЧИТЕЛЬСКИЙ СОВЕТ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Попечительский Совет на общественных началах осуществляет надзор за деятельностью Фонда, принимаемыми решениями и обеспечением их исполнения, за использованием средств Фонда и соблюдением законодательства Российской Федерации.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Попечительский Совет формируется Общим собранием сроком на 3 (три) года и действует в соответствии с Положением о нем, утверждаемым Общим собранием.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Членами Попечительского Совета не могут быть должностные лица Фонда.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 компетенции Попечительского Совета Фонда относится: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надзор за деятельностью Фонда и соблюдением им законодательства Российской Федерации;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надзор за деятельностью Президента Фонда;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надзор за деятельностью Ревизионной комиссии (Ревизора) Фонда;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предварительное одобрение сделки, совершаемой от имени Фонда, при наличии заинтересованности учредителей Общего собрания, Президента Фонда или иного должностного лица Фонда.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4"/>
        <w:numPr>
          <w:ilvl w:val="0"/>
          <w:numId w:val="1"/>
        </w:num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РЕВИЗИОННАЯ КОМИССИЯ (РЕВИЗОР)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Контроль над финансово-хозяйственной деятельностью Фонда осуществляет Ревизионная комиссия (Ревизор), избираемая(ый) Общим собранием сроком на 1 (один) год.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Ревизионная комиссия (Ревизор) осуществляет ежегодные проверки финансово-хозяйственной деятельности Фонда.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Ревизионная комиссия (Ревизор) вправе требовать от должностных лиц Фонда представления всех необходимых документов и личных объяснений.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Ревизионная комиссия (Ревизор) представляет результаты проверок Общему собранию Фонда.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Ревизионная комиссия (Ревизор) проводит полную или частичную ревизию финансово-хозяйственной деятельности Фонда.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Ревизионная комиссия (Ревизор) контролирует правильность определения ущерба, нанесенного Фонду неправомерными действиями должностных лиц Фонда, и ходатайствует перед Общим собранием о привлечении их к ответственности.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Ревизионная комиссия (Ревизор) имеет доступ к документации, касающейся деятельности Фонда.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4"/>
        <w:numPr>
          <w:ilvl w:val="0"/>
          <w:numId w:val="1"/>
        </w:num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ФИЛИАЛЫ И ПРЕДСТАВИТЕЛЬСТВА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Фонд вправе создавать филиалы и открывать представительства на территории Российской Федерации с соблюдением требований законодательства Российской Федерации в соответствии с решением Общего собрания.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Создание Фондом филиалов и открытие представительств на территории иностранных государств осуществляются в соответствии с законодательством этих государств, если иное не предусмотрено международными договорами Российской Федерации.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Филиалом Фонда является его обособленное подразделение, расположенное вне места нахождения Фонда и осуществляющее все его функции, в том числе функции представительства, или их часть.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Представительством Фонда является его обособленное подразделение, расположенное вне места нахождения Фонда, представляющее интересы Фонда и осуществляющее их защиту.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Филиалы и представительства не являются юридическими лицами, наделяются имуществом Фонда и действуют на основе Положения, утвержденного Общим собранием. Имущество филиала и представительства учитывается на отдельном балансе и на балансе Фонда.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Руководители филиалов и представительств назначаются Общим собранием и действуют на основании доверенности.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Филиалы и представительства осуществляют свою деятельность от имени Фонда. Ответственность за деятельность филиалов и представительств несет Фонд.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4"/>
        <w:numPr>
          <w:ilvl w:val="0"/>
          <w:numId w:val="1"/>
        </w:num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ИМУЩЕСТВО, ИСТОЧНИКИ ЕГО ФОРМИРОВАНИЯ</w:t>
      </w:r>
      <w:r>
        <w:rPr>
          <w:rFonts w:ascii="Arial" w:hAnsi="Arial" w:cs="Arial"/>
          <w:szCs w:val="22"/>
          <w:u w:val="single"/>
        </w:rPr>
        <w:br w:type="textWrapping"/>
      </w:r>
      <w:r>
        <w:rPr>
          <w:rFonts w:ascii="Arial" w:hAnsi="Arial" w:cs="Arial"/>
          <w:szCs w:val="22"/>
          <w:u w:val="single"/>
        </w:rPr>
        <w:t>И ФИНАНСОВО-ХОЗЯЙСТВЕННАЯ ДЕЯТЕЛЬНОСТЬ ФОНДА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собственности Фонда могут находиться, в соответствии с действующим законодательством Российской Федерации, здания, строения, сооружения, жилищный фонд, транспорт, оборудование, инвентарь, имущество культурно-просветительного и оздоровительного назначения, денежные средства, акции, другие ценные бумаги и иное имущество. Фонд может иметь земельные участки в собственности или на ином праве в соответствии с законодательством Российской Федерации.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Имущество Фонда формируется на основе добровольных и имущественных взносов; поступлений от проводимых в соответствии с Уставом Фонда лекций, выставок, лотерей, аукционов, спортивных и иных мероприятий; доходов от предпринимательской деятельности Фонда; гражданско-правовых сделок; внешнеэкономической деятельности Фонда; других не запрещенных законом поступлений, предусмотренных Федеральным </w:t>
      </w:r>
      <w:r>
        <w:fldChar w:fldCharType="begin"/>
      </w:r>
      <w:r>
        <w:instrText xml:space="preserve"> HYPERLINK "consultantplus://offline/ref=BA7693EAF2E515F3BB500183B0E54ED66A5D642398D0033085F22E39ACK351M" </w:instrText>
      </w:r>
      <w:r>
        <w:fldChar w:fldCharType="separate"/>
      </w:r>
      <w:r>
        <w:rPr>
          <w:rFonts w:ascii="Arial" w:hAnsi="Arial" w:cs="Arial"/>
          <w:sz w:val="22"/>
          <w:szCs w:val="22"/>
        </w:rPr>
        <w:t>законом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от 11.08.1995 N 135-ФЗ "О благотворительной деятельности и благотворительных организациях".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случае если благотворителем или благотворительной программой не установлено иное, не менее 80 (восьмидесяти) процентов благотворительного пожертвования в денежной форме должно быть использовано на благотворительные цели в течение года с момента получения Фондом этого пожертвования. Благотворительные пожертвования в натуральной форме направляются на благотворительные цели в течение 1 (одного) года с момента их получения, если иное не установлено благотворителем или благотворительной программой.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Фонд не вправе использовать на оплату труда административно-управленческого персонала более 20 (двадцати) процентов финансовых средств, расходуемых Фондом за финансовый год. Данное ограничение не распространяется на оплату труда лиц, участвующих в реализации благотворительных программ.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Фонд может совершать в отношении находящегося в его собственности или на ином вещном праве имущества любые сделки, не противоречащие законодательству Российской Федерации, настоящему Уставу и соответствующие уставным целям Фонда.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К отношениям, возникающим при формировании, пополнении и расформировании имущества Фонда, применяется Федеральный закон от 30.12.2006 N 275-ФЗ "О порядке формирования и использования целевого капитала некоммерческих организаций" в части, не урегулированной Федеральным законом от 12.01.1996 N 7-ФЗ "О некоммерческих организациях" и настоящим Уставом.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Фонд ведет бухгалтерскую и статистическую отчетность в порядке, установленном законодательством Российской Федерации.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Фонд в целях реализации государственной, социальной, экономической и налоговой политики несет ответственность за сохранность документов (управленческих, финансово-хозяйственных, по личному составу и др.); обеспечивает передачу на государственное хранение документов, имеющих научно-историческое значение, в центральные архивы ____________________ в соответствии с перечнем документов, согласованных с объединением ____________________; хранит и использует в установленном порядке документы по личному составу.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месту нахождения исполнительного органа Фонда Фонд хранит следующие документы: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свидетельство о государственной регистрации Фонда;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Устав;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протоколы заседаний Общего собрания участников (учредителей) Фонда;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приказы;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договоры;</w:t>
      </w:r>
    </w:p>
    <w:p>
      <w:pPr>
        <w:pStyle w:val="4"/>
        <w:numPr>
          <w:ilvl w:val="0"/>
          <w:numId w:val="3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документы бухгалтерской отчетности, а также другие документы, хранение которых предусмотрено законодательством Российской Федерации.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4"/>
        <w:numPr>
          <w:ilvl w:val="0"/>
          <w:numId w:val="1"/>
        </w:num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ПРЕКРАЩЕНИЕ ДЕЯТЕЛЬНОСТИ ФОНДА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Деятельность Фонда может быть прекращена путем ликвидации. Фонд может быть ликвидирован только по решению суда. Ликвидация Фонда осуществляются на основании и в порядке, определенном действующим законодательством Российской Федерации.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Имущество и средства Фонда при ликвидации после удовлетворения требований кредиторов направляются на уставные цели Фонда и не подлежат перераспределению между участниками Фонда.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При отсутствии правопреемника документы постоянного хранения, имеющие научно-историческое значение, передаются на государственное хранение в ____________________; документы по личному составу (приказы, личные дела, лицевые счета и т.п.) передаются на хранение в ____________________. Передача и упорядочение документов осуществляются силами и за счет средств Фонда в соответствии с требованиями архивных органов.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Документы Фонда по личному составу штатного аппарата после ликвидации Фонда передаются на хранение в установленном законом порядке в Государственный архив.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Решение о ликвидации Фонда направляется в зарегистрировавший Фонд орган для исключения его из Единого государственного реестра юридических лиц.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Ликвидация Фонда считается завершенной, а Фонд - прекратившим свое существование после внесения об этом записи в Единый государственный реестр юридических лиц.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4"/>
        <w:numPr>
          <w:ilvl w:val="0"/>
          <w:numId w:val="1"/>
        </w:num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10. ПОРЯДОК ВНЕСЕНИЯ ИЗМЕНЕНИЙ И ДОПОЛНЕНИЙ В УСТАВ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Устав Фонда не может быть изменен органами Фонда.</w:t>
      </w:r>
    </w:p>
    <w:p>
      <w:pPr>
        <w:pStyle w:val="5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Изменения в Устав Фонда могут быть внесены в судебном порядке.</w:t>
      </w:r>
    </w:p>
    <w:p>
      <w:pPr>
        <w:pStyle w:val="4"/>
        <w:ind w:firstLine="540"/>
        <w:jc w:val="both"/>
        <w:rPr>
          <w:rFonts w:ascii="Arial" w:hAnsi="Arial" w:cs="Arial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590A"/>
    <w:multiLevelType w:val="multilevel"/>
    <w:tmpl w:val="1FEC590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04611BD"/>
    <w:multiLevelType w:val="multilevel"/>
    <w:tmpl w:val="404611BD"/>
    <w:lvl w:ilvl="0" w:tentative="0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">
    <w:nsid w:val="469E4FD6"/>
    <w:multiLevelType w:val="multilevel"/>
    <w:tmpl w:val="469E4FD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545" w:hanging="1005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25" w:hanging="1005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76"/>
    <w:rsid w:val="00092A2E"/>
    <w:rsid w:val="0012358D"/>
    <w:rsid w:val="001801D6"/>
    <w:rsid w:val="003242F1"/>
    <w:rsid w:val="00426FA7"/>
    <w:rsid w:val="00616F9F"/>
    <w:rsid w:val="00C12476"/>
    <w:rsid w:val="00F70441"/>
    <w:rsid w:val="529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6">
    <w:name w:val="ConsPlusTitlePage"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3171</Words>
  <Characters>18080</Characters>
  <Lines>150</Lines>
  <Paragraphs>42</Paragraphs>
  <TotalTime>34</TotalTime>
  <ScaleCrop>false</ScaleCrop>
  <LinksUpToDate>false</LinksUpToDate>
  <CharactersWithSpaces>21209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2017-08-10T12:57:00Z</dcterms:created>
  <dc:creator>ЕВК</dc:creator>
  <cp:lastModifiedBy>Редактор</cp:lastModifiedBy>
  <dcterms:modified xsi:type="dcterms:W3CDTF">2019-02-14T15:34:33Z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