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01C02">
      <w:pPr>
        <w:pStyle w:val="ConsPlusNormal"/>
        <w:spacing w:before="300"/>
        <w:jc w:val="center"/>
      </w:pPr>
      <w:r>
        <w:t>___________________________________________________________</w:t>
      </w:r>
    </w:p>
    <w:p w:rsidR="00000000" w:rsidRDefault="00201C02">
      <w:pPr>
        <w:pStyle w:val="ConsPlusNormal"/>
        <w:jc w:val="center"/>
      </w:pPr>
      <w:r>
        <w:t xml:space="preserve">(полное наименование </w:t>
      </w:r>
      <w:r>
        <w:t>акционерного общества и адрес места нахождения)</w:t>
      </w:r>
    </w:p>
    <w:p w:rsidR="00000000" w:rsidRDefault="00201C02">
      <w:pPr>
        <w:pStyle w:val="ConsPlusNormal"/>
        <w:ind w:firstLine="540"/>
        <w:jc w:val="both"/>
      </w:pPr>
    </w:p>
    <w:p w:rsidR="00C95148" w:rsidRDefault="00C95148">
      <w:pPr>
        <w:pStyle w:val="ConsPlusNormal"/>
        <w:jc w:val="center"/>
      </w:pPr>
    </w:p>
    <w:p w:rsidR="00000000" w:rsidRDefault="00201C02">
      <w:pPr>
        <w:pStyle w:val="ConsPlusNormal"/>
        <w:jc w:val="center"/>
      </w:pPr>
      <w:r>
        <w:t>ПРОТОКОЛ</w:t>
      </w:r>
    </w:p>
    <w:p w:rsidR="00000000" w:rsidRDefault="00201C02">
      <w:pPr>
        <w:pStyle w:val="ConsPlusNormal"/>
        <w:jc w:val="center"/>
      </w:pPr>
      <w:r>
        <w:t>общего собрания акционеров</w:t>
      </w:r>
      <w:r w:rsidR="00FB6F71">
        <w:t xml:space="preserve"> в форме заочного голосования</w:t>
      </w:r>
    </w:p>
    <w:p w:rsidR="00000000" w:rsidRDefault="00201C02">
      <w:pPr>
        <w:pStyle w:val="ConsPlusNormal"/>
        <w:jc w:val="center"/>
      </w:pPr>
      <w:r>
        <w:t>(общая форма)</w:t>
      </w:r>
    </w:p>
    <w:p w:rsidR="00000000" w:rsidRDefault="00201C02">
      <w:pPr>
        <w:pStyle w:val="ConsPlusNormal"/>
        <w:ind w:firstLine="540"/>
        <w:jc w:val="both"/>
      </w:pPr>
    </w:p>
    <w:p w:rsidR="00000000" w:rsidRDefault="00201C02">
      <w:pPr>
        <w:pStyle w:val="ConsPlusNonformat"/>
        <w:jc w:val="both"/>
      </w:pPr>
      <w:r>
        <w:t xml:space="preserve">    г. _______________                               "__"___________ ____ </w:t>
      </w:r>
      <w:proofErr w:type="gramStart"/>
      <w:r>
        <w:t>г</w:t>
      </w:r>
      <w:proofErr w:type="gramEnd"/>
      <w:r>
        <w:t>.</w:t>
      </w:r>
    </w:p>
    <w:p w:rsidR="00000000" w:rsidRDefault="00201C02">
      <w:pPr>
        <w:pStyle w:val="ConsPlusNormal"/>
        <w:ind w:firstLine="540"/>
        <w:jc w:val="both"/>
      </w:pPr>
    </w:p>
    <w:p w:rsidR="00000000" w:rsidRDefault="00201C02">
      <w:pPr>
        <w:pStyle w:val="ConsPlusNormal"/>
        <w:ind w:firstLine="540"/>
        <w:jc w:val="both"/>
      </w:pPr>
      <w:r>
        <w:t xml:space="preserve">Форма проведения </w:t>
      </w:r>
      <w:r>
        <w:t>общего собрания акционеров: заочн</w:t>
      </w:r>
      <w:r>
        <w:t xml:space="preserve">ое голосование </w:t>
      </w:r>
      <w:hyperlink w:anchor="Par68" w:tooltip="&lt;1&gt; Согласно п. 2 ст. 50 Федерального закона от 26.12.1995 N 208-ФЗ &quot;Об акционерных обществах&quot; общее собрание акционеров, повестка дня которого включает вопросы об избрании совета директоров (наблюдательного совета) общества, ревизионной комиссии общества, утверждении аудитора общества, а также вопросы, предусмотренные пп. 11 п. 1 ст. 48 указанного Федерального закона, не может проводиться в форме заочного голосования." w:history="1">
        <w:r>
          <w:rPr>
            <w:color w:val="0000FF"/>
          </w:rPr>
          <w:t>&lt;1&gt;</w:t>
        </w:r>
      </w:hyperlink>
      <w:r>
        <w:t>.</w:t>
      </w:r>
    </w:p>
    <w:p w:rsidR="00000000" w:rsidRDefault="00201C02">
      <w:pPr>
        <w:pStyle w:val="ConsPlusNormal"/>
        <w:spacing w:before="240"/>
        <w:ind w:firstLine="540"/>
        <w:jc w:val="both"/>
      </w:pPr>
      <w:r>
        <w:t xml:space="preserve">Дата проведения: "__"___________ ____ </w:t>
      </w:r>
      <w:proofErr w:type="gramStart"/>
      <w:r>
        <w:t>г</w:t>
      </w:r>
      <w:proofErr w:type="gramEnd"/>
      <w:r>
        <w:t>.</w:t>
      </w:r>
    </w:p>
    <w:p w:rsidR="00000000" w:rsidRDefault="00201C02">
      <w:pPr>
        <w:pStyle w:val="ConsPlusNormal"/>
        <w:ind w:firstLine="540"/>
        <w:jc w:val="both"/>
      </w:pPr>
    </w:p>
    <w:p w:rsidR="00000000" w:rsidRDefault="00201C02">
      <w:pPr>
        <w:pStyle w:val="ConsPlusNormal"/>
        <w:ind w:firstLine="540"/>
        <w:jc w:val="both"/>
      </w:pPr>
      <w:r>
        <w:t xml:space="preserve">Почтовые адреса, по которым направлялись заполненные бюллетени для голосования </w:t>
      </w:r>
      <w:hyperlink w:anchor="Par70" w:tooltip="&lt;2&gt; При проведении общего собрания акционеров в форме заочного голосования и проведении общего собрания акционеров публичного общества или непубличного общества с числом акционеров - владельцев голосующих акций 50 и более, а также иного общества, устав которого предусматривает обязательное направление или вручение бюллетеней до проведения общего собрания акционеров, бюллетень для голосования должен быть направлен или вручен под роспись каждому лицу, зарегистрированному в реестре акционеров общества и име..." w:history="1">
        <w:r>
          <w:rPr>
            <w:color w:val="0000FF"/>
          </w:rPr>
          <w:t>&lt;2&gt;</w:t>
        </w:r>
      </w:hyperlink>
      <w:r>
        <w:t>:</w:t>
      </w:r>
    </w:p>
    <w:p w:rsidR="00000000" w:rsidRDefault="00201C02">
      <w:pPr>
        <w:pStyle w:val="ConsPlusNormal"/>
        <w:spacing w:before="240"/>
        <w:ind w:firstLine="540"/>
        <w:jc w:val="both"/>
      </w:pPr>
      <w:r>
        <w:t>1. _______________________________________________________.</w:t>
      </w:r>
    </w:p>
    <w:p w:rsidR="00000000" w:rsidRDefault="00201C02">
      <w:pPr>
        <w:pStyle w:val="ConsPlusNormal"/>
        <w:spacing w:before="240"/>
        <w:ind w:firstLine="540"/>
        <w:jc w:val="both"/>
      </w:pPr>
      <w:r>
        <w:t>2. _______________________________________________________.</w:t>
      </w:r>
    </w:p>
    <w:p w:rsidR="00000000" w:rsidRDefault="00201C02">
      <w:pPr>
        <w:pStyle w:val="ConsPlusNormal"/>
        <w:spacing w:before="240"/>
        <w:ind w:firstLine="540"/>
        <w:jc w:val="both"/>
      </w:pPr>
      <w:r>
        <w:t>3. ___________________</w:t>
      </w:r>
      <w:r>
        <w:t>____________________________________.</w:t>
      </w:r>
    </w:p>
    <w:p w:rsidR="00000000" w:rsidRDefault="00201C02">
      <w:pPr>
        <w:pStyle w:val="ConsPlusNormal"/>
        <w:spacing w:before="240"/>
        <w:ind w:firstLine="540"/>
        <w:jc w:val="both"/>
      </w:pPr>
      <w:r>
        <w:t>4. _______________________________________________________.</w:t>
      </w:r>
    </w:p>
    <w:p w:rsidR="00000000" w:rsidRDefault="00201C02">
      <w:pPr>
        <w:pStyle w:val="ConsPlusNormal"/>
        <w:ind w:firstLine="540"/>
        <w:jc w:val="both"/>
      </w:pPr>
    </w:p>
    <w:p w:rsidR="00000000" w:rsidRDefault="00201C02">
      <w:pPr>
        <w:pStyle w:val="ConsPlusNormal"/>
        <w:ind w:firstLine="540"/>
        <w:jc w:val="both"/>
      </w:pPr>
      <w:r>
        <w:t>Число голосов, принадлежащих акционерам, включенным в список лиц, имеющих право участвовать в общем собрании акционеров, - ________________.</w:t>
      </w:r>
    </w:p>
    <w:p w:rsidR="00000000" w:rsidRDefault="00201C02">
      <w:pPr>
        <w:pStyle w:val="ConsPlusNormal"/>
        <w:spacing w:before="240"/>
        <w:ind w:firstLine="540"/>
        <w:jc w:val="both"/>
      </w:pPr>
      <w:r>
        <w:t xml:space="preserve">Число голосов, принадлежащих акционерам, принявшим участие в общем собрании по вопросам повестки дня, - ____________________ </w:t>
      </w:r>
      <w:hyperlink w:anchor="Par72" w:tooltip="&lt;3&gt; Принявшими участие в общем собрании акционеров, проводимом в форме заочного голосования, считаются акционеры, бюллетени которых получены или электронная форма бюллетеней которых заполнена на указанном в сообщении о проведении общего собрания акционеров сайте в информационно-телекоммуникационной сети Интернет до даты окончания приема бюллетеней (абз. 3 п. 1 ст. 58 Федерального закона от 26.12.1995 N 208-ФЗ &quot;Об акционерных обществах&quot;)." w:history="1">
        <w:r>
          <w:rPr>
            <w:color w:val="0000FF"/>
          </w:rPr>
          <w:t>&lt;3&gt;</w:t>
        </w:r>
      </w:hyperlink>
      <w:r>
        <w:t>.</w:t>
      </w:r>
    </w:p>
    <w:p w:rsidR="00000000" w:rsidRDefault="00201C02">
      <w:pPr>
        <w:pStyle w:val="ConsPlusNormal"/>
        <w:spacing w:before="240"/>
        <w:ind w:firstLine="540"/>
        <w:jc w:val="both"/>
      </w:pPr>
      <w:r>
        <w:t xml:space="preserve">Кворум для проведения </w:t>
      </w:r>
      <w:r>
        <w:t>общего собрания акционеров имеется.</w:t>
      </w:r>
    </w:p>
    <w:p w:rsidR="00000000" w:rsidRDefault="00201C02">
      <w:pPr>
        <w:pStyle w:val="ConsPlusNormal"/>
        <w:ind w:firstLine="540"/>
        <w:jc w:val="both"/>
      </w:pPr>
    </w:p>
    <w:p w:rsidR="00000000" w:rsidRDefault="00201C02">
      <w:pPr>
        <w:pStyle w:val="ConsPlusNormal"/>
        <w:jc w:val="center"/>
      </w:pPr>
      <w:r>
        <w:t>ПОВЕСТКА ДНЯ:</w:t>
      </w:r>
    </w:p>
    <w:p w:rsidR="00000000" w:rsidRDefault="00201C02">
      <w:pPr>
        <w:pStyle w:val="ConsPlusNormal"/>
        <w:ind w:firstLine="540"/>
        <w:jc w:val="both"/>
      </w:pPr>
    </w:p>
    <w:p w:rsidR="00000000" w:rsidRDefault="00201C02">
      <w:pPr>
        <w:pStyle w:val="ConsPlusNormal"/>
        <w:ind w:firstLine="540"/>
        <w:jc w:val="both"/>
      </w:pPr>
      <w:r>
        <w:t>1. _______________________________________________________.</w:t>
      </w:r>
    </w:p>
    <w:p w:rsidR="00000000" w:rsidRDefault="00201C02">
      <w:pPr>
        <w:pStyle w:val="ConsPlusNormal"/>
        <w:spacing w:before="240"/>
        <w:ind w:firstLine="540"/>
        <w:jc w:val="both"/>
      </w:pPr>
      <w:r>
        <w:t>2. ________________</w:t>
      </w:r>
      <w:r>
        <w:t>_______________________________________.</w:t>
      </w:r>
    </w:p>
    <w:p w:rsidR="00000000" w:rsidRDefault="00201C02">
      <w:pPr>
        <w:pStyle w:val="ConsPlusNormal"/>
        <w:ind w:firstLine="540"/>
        <w:jc w:val="both"/>
      </w:pPr>
    </w:p>
    <w:p w:rsidR="00000000" w:rsidRDefault="00201C02">
      <w:pPr>
        <w:pStyle w:val="ConsPlusNormal"/>
        <w:ind w:firstLine="540"/>
        <w:jc w:val="both"/>
      </w:pPr>
      <w:r>
        <w:t>1. Голосовали:</w:t>
      </w:r>
    </w:p>
    <w:p w:rsidR="00000000" w:rsidRDefault="00201C02">
      <w:pPr>
        <w:pStyle w:val="ConsPlusNormal"/>
        <w:spacing w:before="240"/>
        <w:ind w:firstLine="540"/>
        <w:jc w:val="both"/>
      </w:pPr>
      <w:r>
        <w:t>"за</w:t>
      </w:r>
      <w:proofErr w:type="gramStart"/>
      <w:r>
        <w:t>" - _____;</w:t>
      </w:r>
      <w:proofErr w:type="gramEnd"/>
    </w:p>
    <w:p w:rsidR="00000000" w:rsidRDefault="00201C02">
      <w:pPr>
        <w:pStyle w:val="ConsPlusNormal"/>
        <w:spacing w:before="240"/>
        <w:ind w:firstLine="540"/>
        <w:jc w:val="both"/>
      </w:pPr>
      <w:r>
        <w:t>"против</w:t>
      </w:r>
      <w:proofErr w:type="gramStart"/>
      <w:r>
        <w:t>" - _____;</w:t>
      </w:r>
      <w:proofErr w:type="gramEnd"/>
    </w:p>
    <w:p w:rsidR="00000000" w:rsidRDefault="00201C02">
      <w:pPr>
        <w:pStyle w:val="ConsPlusNormal"/>
        <w:spacing w:before="240"/>
        <w:ind w:firstLine="540"/>
        <w:jc w:val="both"/>
      </w:pPr>
      <w:r>
        <w:t>"воздержались" - _____.</w:t>
      </w:r>
    </w:p>
    <w:p w:rsidR="00000000" w:rsidRDefault="00201C02">
      <w:pPr>
        <w:pStyle w:val="ConsPlusNormal"/>
        <w:spacing w:before="240"/>
        <w:ind w:firstLine="540"/>
        <w:jc w:val="both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Решение не принято.)</w:t>
      </w:r>
      <w:proofErr w:type="gramEnd"/>
    </w:p>
    <w:p w:rsidR="00000000" w:rsidRDefault="00201C02">
      <w:pPr>
        <w:pStyle w:val="ConsPlusNormal"/>
        <w:ind w:firstLine="540"/>
        <w:jc w:val="both"/>
      </w:pPr>
    </w:p>
    <w:p w:rsidR="00000000" w:rsidRDefault="00201C02">
      <w:pPr>
        <w:pStyle w:val="ConsPlusNonformat"/>
        <w:jc w:val="both"/>
      </w:pPr>
      <w:r>
        <w:lastRenderedPageBreak/>
        <w:t xml:space="preserve">    Постановили:</w:t>
      </w:r>
    </w:p>
    <w:p w:rsidR="00000000" w:rsidRDefault="00201C02">
      <w:pPr>
        <w:pStyle w:val="ConsPlusNonformat"/>
        <w:jc w:val="both"/>
      </w:pPr>
      <w:r>
        <w:t xml:space="preserve">    ______________________________________________________________________.</w:t>
      </w:r>
    </w:p>
    <w:p w:rsidR="00000000" w:rsidRDefault="00201C02">
      <w:pPr>
        <w:pStyle w:val="ConsPlusNonformat"/>
        <w:jc w:val="both"/>
      </w:pPr>
      <w:r>
        <w:t xml:space="preserve">               (фо</w:t>
      </w:r>
      <w:r>
        <w:t>рмулировка решения, принятого общим собранием)</w:t>
      </w:r>
    </w:p>
    <w:p w:rsidR="00000000" w:rsidRDefault="00201C02">
      <w:pPr>
        <w:pStyle w:val="ConsPlusNormal"/>
        <w:ind w:firstLine="540"/>
        <w:jc w:val="both"/>
      </w:pPr>
    </w:p>
    <w:p w:rsidR="00000000" w:rsidRDefault="00201C02">
      <w:pPr>
        <w:pStyle w:val="ConsPlusNormal"/>
        <w:ind w:firstLine="540"/>
        <w:jc w:val="both"/>
      </w:pPr>
      <w:r>
        <w:t>2. Голосовали:</w:t>
      </w:r>
    </w:p>
    <w:p w:rsidR="00000000" w:rsidRDefault="00201C02">
      <w:pPr>
        <w:pStyle w:val="ConsPlusNormal"/>
        <w:spacing w:before="240"/>
        <w:ind w:firstLine="540"/>
        <w:jc w:val="both"/>
      </w:pPr>
      <w:r>
        <w:t>"за</w:t>
      </w:r>
      <w:proofErr w:type="gramStart"/>
      <w:r>
        <w:t>" - _____;</w:t>
      </w:r>
      <w:proofErr w:type="gramEnd"/>
    </w:p>
    <w:p w:rsidR="00000000" w:rsidRDefault="00201C02">
      <w:pPr>
        <w:pStyle w:val="ConsPlusNormal"/>
        <w:spacing w:before="240"/>
        <w:ind w:firstLine="540"/>
        <w:jc w:val="both"/>
      </w:pPr>
      <w:r>
        <w:t>"против</w:t>
      </w:r>
      <w:proofErr w:type="gramStart"/>
      <w:r>
        <w:t>" - _____;</w:t>
      </w:r>
      <w:proofErr w:type="gramEnd"/>
    </w:p>
    <w:p w:rsidR="00000000" w:rsidRDefault="00201C02">
      <w:pPr>
        <w:pStyle w:val="ConsPlusNormal"/>
        <w:spacing w:before="240"/>
        <w:ind w:firstLine="540"/>
        <w:jc w:val="both"/>
      </w:pPr>
      <w:r>
        <w:t>"воздержались" - _____.</w:t>
      </w:r>
    </w:p>
    <w:p w:rsidR="00000000" w:rsidRDefault="00201C02">
      <w:pPr>
        <w:pStyle w:val="ConsPlusNormal"/>
        <w:spacing w:before="240"/>
        <w:ind w:firstLine="540"/>
        <w:jc w:val="both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Решение не принято.)</w:t>
      </w:r>
      <w:proofErr w:type="gramEnd"/>
    </w:p>
    <w:p w:rsidR="00000000" w:rsidRDefault="00201C02">
      <w:pPr>
        <w:pStyle w:val="ConsPlusNormal"/>
        <w:ind w:firstLine="540"/>
        <w:jc w:val="both"/>
      </w:pPr>
    </w:p>
    <w:p w:rsidR="00000000" w:rsidRDefault="00201C02">
      <w:pPr>
        <w:pStyle w:val="ConsPlusNonformat"/>
        <w:jc w:val="both"/>
      </w:pPr>
      <w:r>
        <w:t xml:space="preserve">    Постановили:</w:t>
      </w:r>
    </w:p>
    <w:p w:rsidR="00000000" w:rsidRDefault="00201C02">
      <w:pPr>
        <w:pStyle w:val="ConsPlusNonformat"/>
        <w:jc w:val="both"/>
      </w:pPr>
      <w:r>
        <w:t xml:space="preserve">    ______________________________________________________________________.</w:t>
      </w:r>
    </w:p>
    <w:p w:rsidR="00000000" w:rsidRDefault="00201C02">
      <w:pPr>
        <w:pStyle w:val="ConsPlusNonformat"/>
        <w:jc w:val="both"/>
      </w:pPr>
      <w:r>
        <w:t xml:space="preserve">               (формулировка решения, принятого общим собранием)</w:t>
      </w:r>
    </w:p>
    <w:p w:rsidR="00000000" w:rsidRDefault="00201C02">
      <w:pPr>
        <w:pStyle w:val="ConsPlusNormal"/>
        <w:ind w:firstLine="540"/>
        <w:jc w:val="both"/>
      </w:pPr>
    </w:p>
    <w:p w:rsidR="00000000" w:rsidRDefault="00201C02">
      <w:pPr>
        <w:pStyle w:val="ConsPlusNonformat"/>
        <w:jc w:val="both"/>
      </w:pPr>
      <w:r>
        <w:t xml:space="preserve">Дата составления протокола: "___"_________ ___ </w:t>
      </w:r>
      <w:proofErr w:type="gramStart"/>
      <w:r>
        <w:t>г</w:t>
      </w:r>
      <w:proofErr w:type="gramEnd"/>
      <w:r>
        <w:t>.</w:t>
      </w:r>
    </w:p>
    <w:p w:rsidR="00000000" w:rsidRDefault="00201C02">
      <w:pPr>
        <w:pStyle w:val="ConsPlusNonformat"/>
        <w:jc w:val="both"/>
      </w:pPr>
    </w:p>
    <w:p w:rsidR="00000000" w:rsidRDefault="00201C02">
      <w:pPr>
        <w:pStyle w:val="ConsPlusNonformat"/>
        <w:jc w:val="both"/>
      </w:pPr>
      <w:r>
        <w:t>Лица, проводившие подсчет голосов:</w:t>
      </w:r>
    </w:p>
    <w:p w:rsidR="00000000" w:rsidRDefault="00201C02">
      <w:pPr>
        <w:pStyle w:val="ConsPlusNonformat"/>
        <w:jc w:val="both"/>
      </w:pPr>
    </w:p>
    <w:p w:rsidR="00000000" w:rsidRDefault="00201C02">
      <w:pPr>
        <w:pStyle w:val="ConsPlusNonformat"/>
        <w:jc w:val="both"/>
      </w:pPr>
      <w:r>
        <w:t>______________________/_________________________/</w:t>
      </w:r>
    </w:p>
    <w:p w:rsidR="00000000" w:rsidRDefault="00201C02">
      <w:pPr>
        <w:pStyle w:val="ConsPlusNonformat"/>
        <w:jc w:val="both"/>
      </w:pPr>
      <w:r>
        <w:t xml:space="preserve">       (Ф.И.О.)                (подпись)</w:t>
      </w:r>
    </w:p>
    <w:p w:rsidR="00000000" w:rsidRDefault="00201C02">
      <w:pPr>
        <w:pStyle w:val="ConsPlusNonformat"/>
        <w:jc w:val="both"/>
      </w:pPr>
      <w:r>
        <w:t>____________</w:t>
      </w:r>
      <w:r>
        <w:t xml:space="preserve">_________/_________________________/ </w:t>
      </w:r>
      <w:hyperlink w:anchor="Par73" w:tooltip="&lt;4&gt; В соответствии с пп. 4 п. 5 ст. 181.2 Гражданского кодекса Российской Федерации в протоколе о результатах заочного голосования должны быть указаны сведения о лицах, проводивших подсчет голосов." w:history="1">
        <w:r>
          <w:rPr>
            <w:color w:val="0000FF"/>
          </w:rPr>
          <w:t>&lt;4&gt;</w:t>
        </w:r>
      </w:hyperlink>
    </w:p>
    <w:p w:rsidR="00000000" w:rsidRDefault="00201C02">
      <w:pPr>
        <w:pStyle w:val="ConsPlusNonformat"/>
        <w:jc w:val="both"/>
      </w:pPr>
      <w:r>
        <w:t xml:space="preserve">       (Ф.И.О.)                (подпись)</w:t>
      </w:r>
    </w:p>
    <w:p w:rsidR="00000000" w:rsidRDefault="00201C02">
      <w:pPr>
        <w:pStyle w:val="ConsPlusNonformat"/>
        <w:jc w:val="both"/>
      </w:pPr>
    </w:p>
    <w:p w:rsidR="00000000" w:rsidRDefault="00201C02">
      <w:pPr>
        <w:pStyle w:val="ConsPlusNonformat"/>
        <w:jc w:val="both"/>
      </w:pPr>
      <w:r>
        <w:t>Лица, подписавшие протокол:</w:t>
      </w:r>
    </w:p>
    <w:p w:rsidR="00000000" w:rsidRDefault="00201C02">
      <w:pPr>
        <w:pStyle w:val="ConsPlusNonformat"/>
        <w:jc w:val="both"/>
      </w:pPr>
    </w:p>
    <w:p w:rsidR="00000000" w:rsidRDefault="00201C02">
      <w:pPr>
        <w:pStyle w:val="ConsPlusNonformat"/>
        <w:jc w:val="both"/>
      </w:pPr>
      <w:r>
        <w:t>______________________/_________________________/</w:t>
      </w:r>
    </w:p>
    <w:p w:rsidR="00000000" w:rsidRDefault="00201C02">
      <w:pPr>
        <w:pStyle w:val="ConsPlusNonformat"/>
        <w:jc w:val="both"/>
      </w:pPr>
      <w:r>
        <w:t xml:space="preserve">       (Ф.И.О.)                (подпись)</w:t>
      </w:r>
    </w:p>
    <w:p w:rsidR="00000000" w:rsidRDefault="00201C02">
      <w:pPr>
        <w:pStyle w:val="ConsPlusNonformat"/>
        <w:jc w:val="both"/>
      </w:pPr>
      <w:r>
        <w:t xml:space="preserve">_____________________/_________________________/ </w:t>
      </w:r>
      <w:hyperlink w:anchor="Par74" w:tooltip="&lt;5&gt; В соответствии с пп. 5 п. 5 ст. 181.2 Гражданского кодекса Российской Федерации в протоколе о результатах заочного голосования должны быть указаны сведения о лицах, подписавших протокол." w:history="1">
        <w:r>
          <w:rPr>
            <w:color w:val="0000FF"/>
          </w:rPr>
          <w:t>&lt;5&gt;</w:t>
        </w:r>
      </w:hyperlink>
    </w:p>
    <w:p w:rsidR="00000000" w:rsidRDefault="00201C02">
      <w:pPr>
        <w:pStyle w:val="ConsPlusNonformat"/>
        <w:jc w:val="both"/>
      </w:pPr>
      <w:r>
        <w:t xml:space="preserve">       (Ф.И.О.)                (подпись)</w:t>
      </w:r>
    </w:p>
    <w:p w:rsidR="00000000" w:rsidRDefault="00201C02">
      <w:pPr>
        <w:pStyle w:val="ConsPlusNormal"/>
        <w:ind w:firstLine="540"/>
        <w:jc w:val="both"/>
      </w:pPr>
    </w:p>
    <w:p w:rsidR="00000000" w:rsidRDefault="00201C02">
      <w:pPr>
        <w:pStyle w:val="ConsPlusNormal"/>
        <w:ind w:firstLine="540"/>
        <w:jc w:val="both"/>
      </w:pPr>
      <w:r>
        <w:t>---------------------------</w:t>
      </w:r>
      <w:r>
        <w:t>-----</w:t>
      </w:r>
    </w:p>
    <w:p w:rsidR="00000000" w:rsidRDefault="00201C02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000000" w:rsidRDefault="00201C02">
      <w:pPr>
        <w:pStyle w:val="ConsPlusNormal"/>
        <w:spacing w:before="240"/>
        <w:ind w:firstLine="540"/>
        <w:jc w:val="both"/>
      </w:pPr>
      <w:bookmarkStart w:id="0" w:name="Par68"/>
      <w:bookmarkEnd w:id="0"/>
      <w:proofErr w:type="gramStart"/>
      <w:r>
        <w:t xml:space="preserve">&lt;1&gt; Согласно </w:t>
      </w:r>
      <w:hyperlink r:id="rId7" w:history="1">
        <w:r>
          <w:rPr>
            <w:color w:val="0000FF"/>
          </w:rPr>
          <w:t>п. 2 ст. 50</w:t>
        </w:r>
      </w:hyperlink>
      <w:r>
        <w:t xml:space="preserve"> Федерального закона от 26.12.1995 N 208-ФЗ "Об акционерных обществах" общее собран</w:t>
      </w:r>
      <w:r>
        <w:t xml:space="preserve">ие акционеров, повестка дня которого включает вопросы об избрании совета директоров (наблюдательного совета) общества, ревизионной комиссии общества, утверждении аудитора общества, а также вопросы, предусмотренные </w:t>
      </w:r>
      <w:hyperlink r:id="rId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11 п. 1 ст. 48</w:t>
        </w:r>
      </w:hyperlink>
      <w:r>
        <w:t xml:space="preserve"> указанного Федерального закона, не может проводиться в форме заочного голосования.</w:t>
      </w:r>
      <w:proofErr w:type="gramEnd"/>
    </w:p>
    <w:p w:rsidR="00000000" w:rsidRDefault="00201C02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п. 4.29</w:t>
        </w:r>
      </w:hyperlink>
      <w:r>
        <w:t xml:space="preserve"> Положения об общих собраниях акционеров, утвержденного Банком России 16.11.2018 N 660-П, датой проведения общего собрания, проводимого в форме заочного голосования, является дата окончания приема бюллетеней для голосова</w:t>
      </w:r>
      <w:r>
        <w:t>ния.</w:t>
      </w:r>
    </w:p>
    <w:p w:rsidR="00000000" w:rsidRDefault="00201C02">
      <w:pPr>
        <w:pStyle w:val="ConsPlusNormal"/>
        <w:spacing w:before="240"/>
        <w:ind w:firstLine="540"/>
        <w:jc w:val="both"/>
      </w:pPr>
      <w:bookmarkStart w:id="1" w:name="Par70"/>
      <w:bookmarkEnd w:id="1"/>
      <w:r>
        <w:t>&lt;2</w:t>
      </w:r>
      <w:proofErr w:type="gramStart"/>
      <w:r>
        <w:t>&gt; П</w:t>
      </w:r>
      <w:proofErr w:type="gramEnd"/>
      <w:r>
        <w:t xml:space="preserve">ри проведении общего собрания акционеров в форме заочного голосования и проведении общего собрания акционеров </w:t>
      </w:r>
      <w:bookmarkStart w:id="2" w:name="_GoBack"/>
      <w:r>
        <w:t>публи</w:t>
      </w:r>
      <w:bookmarkEnd w:id="2"/>
      <w:r>
        <w:t>чного общества или непубличного общества с числом акционеров - владельцев голосующих акций 50 и более, а также иного обще</w:t>
      </w:r>
      <w:r>
        <w:t xml:space="preserve">ства, устав которого предусматривает обязательное направление или вручение бюллетеней до проведения </w:t>
      </w:r>
      <w:r>
        <w:lastRenderedPageBreak/>
        <w:t>общего собрания акционеров, бюллетень для голосования должен быть направлен или вручен под роспись каждому лицу, зарегистрированному в реестре акционеров об</w:t>
      </w:r>
      <w:r>
        <w:t xml:space="preserve">щества и имеющему право на участие в общем собрании акционеров, не </w:t>
      </w:r>
      <w:proofErr w:type="gramStart"/>
      <w:r>
        <w:t>позднее</w:t>
      </w:r>
      <w:proofErr w:type="gramEnd"/>
      <w:r>
        <w:t xml:space="preserve"> чем за 20 дней до проведения общего собрания акционеров.</w:t>
      </w:r>
    </w:p>
    <w:p w:rsidR="00000000" w:rsidRDefault="00201C02">
      <w:pPr>
        <w:pStyle w:val="ConsPlusNormal"/>
        <w:spacing w:before="240"/>
        <w:ind w:firstLine="540"/>
        <w:jc w:val="both"/>
      </w:pPr>
      <w:proofErr w:type="gramStart"/>
      <w:r>
        <w:t xml:space="preserve">Направление бюллетеней для голосования в случае, предусмотренном </w:t>
      </w:r>
      <w:hyperlink r:id="rId10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настоящего пункта</w:t>
        </w:r>
      </w:hyperlink>
      <w:r>
        <w:t>, осуществляется заказным письмом, если иной способ их направления, в том числе в виде электронного сообщения по адресу электро</w:t>
      </w:r>
      <w:r>
        <w:t>нной почты соответствующего лица, указанному в реестре акционеров общества, не предусмотрен уставом общества (</w:t>
      </w:r>
      <w:proofErr w:type="spellStart"/>
      <w:r>
        <w:fldChar w:fldCharType="begin"/>
      </w:r>
      <w:r>
        <w:instrText xml:space="preserve">HYPERLINK https://login.consultant.ru/link/?req=doc&amp;base=LAW&amp;n=327762&amp;date=26.06.2020&amp;dst=100519&amp;fld=134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2</w:t>
      </w:r>
      <w:r>
        <w:fldChar w:fldCharType="end"/>
      </w:r>
      <w:r>
        <w:t xml:space="preserve">, </w:t>
      </w:r>
      <w:hyperlink r:id="rId11" w:history="1">
        <w:r>
          <w:rPr>
            <w:color w:val="0000FF"/>
          </w:rPr>
          <w:t>3 п. 2 ст. 60</w:t>
        </w:r>
      </w:hyperlink>
      <w:r>
        <w:t xml:space="preserve"> Федерального закона от 26.12.1995 N 208-ФЗ "Об акционерных обществах").</w:t>
      </w:r>
      <w:proofErr w:type="gramEnd"/>
    </w:p>
    <w:p w:rsidR="00000000" w:rsidRDefault="00201C02">
      <w:pPr>
        <w:pStyle w:val="ConsPlusNormal"/>
        <w:spacing w:before="240"/>
        <w:ind w:firstLine="540"/>
        <w:jc w:val="both"/>
      </w:pPr>
      <w:bookmarkStart w:id="3" w:name="Par72"/>
      <w:bookmarkEnd w:id="3"/>
      <w:proofErr w:type="gramStart"/>
      <w:r>
        <w:t>&lt;3&gt; Принявшими участие в общем собрании акционеров, проводимом в форме заочного го</w:t>
      </w:r>
      <w:r>
        <w:t>лосования, считаются акционеры, бюллетени которых получены или электронная форма бюллетеней которых заполнена на указанном в сообщении о проведении общего собрания акционеров сайте в информационно-телекоммуникационной сети Интернет до даты окончания приема</w:t>
      </w:r>
      <w:r>
        <w:t xml:space="preserve"> бюллетеней (</w:t>
      </w:r>
      <w:proofErr w:type="spellStart"/>
      <w:r>
        <w:fldChar w:fldCharType="begin"/>
      </w:r>
      <w:r>
        <w:instrText xml:space="preserve">HYPERLINK https://login.consultant.ru/link/?req=doc&amp;base=LAW&amp;n=327762&amp;date=26.06.2020&amp;dst=412&amp;fld=134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3 п. 1 ст. 58</w:t>
      </w:r>
      <w:r>
        <w:fldChar w:fldCharType="end"/>
      </w:r>
      <w:r>
        <w:t xml:space="preserve"> Федерального закона от 26.12.1995 N 208-ФЗ "Об акционерных обществах").</w:t>
      </w:r>
      <w:proofErr w:type="gramEnd"/>
    </w:p>
    <w:p w:rsidR="00000000" w:rsidRDefault="00201C02">
      <w:pPr>
        <w:pStyle w:val="ConsPlusNormal"/>
        <w:spacing w:before="240"/>
        <w:ind w:firstLine="540"/>
        <w:jc w:val="both"/>
      </w:pPr>
      <w:bookmarkStart w:id="4" w:name="Par73"/>
      <w:bookmarkEnd w:id="4"/>
      <w:r>
        <w:t>&lt;4</w:t>
      </w:r>
      <w:proofErr w:type="gramStart"/>
      <w:r>
        <w:t>&gt; В</w:t>
      </w:r>
      <w:proofErr w:type="gramEnd"/>
      <w:r>
        <w:t xml:space="preserve"> соответствии с </w:t>
      </w:r>
      <w:hyperlink r:id="rId12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 п. 5 ст. 181.2</w:t>
        </w:r>
      </w:hyperlink>
      <w:r>
        <w:t xml:space="preserve"> Гражданского кодекса Российской Федерации в протоколе о результатах заочного голосования должны быть указаны сведения о лицах, проводивших подсчет</w:t>
      </w:r>
      <w:r>
        <w:t xml:space="preserve"> голосов.</w:t>
      </w:r>
    </w:p>
    <w:p w:rsidR="00000000" w:rsidRDefault="00201C02">
      <w:pPr>
        <w:pStyle w:val="ConsPlusNormal"/>
        <w:spacing w:before="240"/>
        <w:ind w:firstLine="540"/>
        <w:jc w:val="both"/>
      </w:pPr>
      <w:bookmarkStart w:id="5" w:name="Par74"/>
      <w:bookmarkEnd w:id="5"/>
      <w:r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13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5 п. 5 ст. 181.2</w:t>
        </w:r>
      </w:hyperlink>
      <w:r>
        <w:t xml:space="preserve"> Гражданского кодекса Российской Федерации в протоколе о результатах заочного голосования </w:t>
      </w:r>
      <w:r>
        <w:t>должны быть указаны сведения о лицах, подписавших протокол.</w:t>
      </w:r>
    </w:p>
    <w:p w:rsidR="00000000" w:rsidRDefault="00201C02">
      <w:pPr>
        <w:pStyle w:val="ConsPlusNormal"/>
        <w:ind w:firstLine="540"/>
        <w:jc w:val="both"/>
      </w:pPr>
    </w:p>
    <w:p w:rsidR="00000000" w:rsidRDefault="00201C02">
      <w:pPr>
        <w:pStyle w:val="ConsPlusNormal"/>
        <w:ind w:firstLine="540"/>
        <w:jc w:val="both"/>
      </w:pPr>
    </w:p>
    <w:p w:rsidR="00201C02" w:rsidRDefault="00201C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01C0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02" w:rsidRDefault="00201C02">
      <w:pPr>
        <w:spacing w:after="0" w:line="240" w:lineRule="auto"/>
      </w:pPr>
      <w:r>
        <w:separator/>
      </w:r>
    </w:p>
  </w:endnote>
  <w:endnote w:type="continuationSeparator" w:id="0">
    <w:p w:rsidR="00201C02" w:rsidRDefault="0020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01C0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1C02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1C02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1C02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FB6F71">
            <w:rPr>
              <w:sz w:val="20"/>
              <w:szCs w:val="20"/>
            </w:rPr>
            <w:fldChar w:fldCharType="separate"/>
          </w:r>
          <w:r w:rsidR="00C95148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FB6F71">
            <w:rPr>
              <w:sz w:val="20"/>
              <w:szCs w:val="20"/>
            </w:rPr>
            <w:fldChar w:fldCharType="separate"/>
          </w:r>
          <w:r w:rsidR="00C95148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01C02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01C0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1C02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1C02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1C02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FB6F71">
            <w:rPr>
              <w:sz w:val="20"/>
              <w:szCs w:val="20"/>
            </w:rPr>
            <w:fldChar w:fldCharType="separate"/>
          </w:r>
          <w:r w:rsidR="00C95148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FB6F71">
            <w:rPr>
              <w:sz w:val="20"/>
              <w:szCs w:val="20"/>
            </w:rPr>
            <w:fldChar w:fldCharType="separate"/>
          </w:r>
          <w:r w:rsidR="00C95148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01C0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02" w:rsidRDefault="00201C02">
      <w:pPr>
        <w:spacing w:after="0" w:line="240" w:lineRule="auto"/>
      </w:pPr>
      <w:r>
        <w:separator/>
      </w:r>
    </w:p>
  </w:footnote>
  <w:footnote w:type="continuationSeparator" w:id="0">
    <w:p w:rsidR="00201C02" w:rsidRDefault="0020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1C02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1C02">
          <w:pPr>
            <w:pStyle w:val="ConsPlusNormal"/>
            <w:jc w:val="center"/>
          </w:pPr>
        </w:p>
        <w:p w:rsidR="00000000" w:rsidRDefault="00201C02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1C02" w:rsidP="00FB6F7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</w:p>
      </w:tc>
    </w:tr>
  </w:tbl>
  <w:p w:rsidR="00000000" w:rsidRDefault="00201C0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01C02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B6F71">
          <w:pPr>
            <w:pStyle w:val="ConsPlusNormal"/>
          </w:pPr>
          <w:r>
            <w:rPr>
              <w:noProof/>
            </w:rPr>
            <w:drawing>
              <wp:inline distT="0" distB="0" distL="0" distR="0">
                <wp:extent cx="1905000" cy="44767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201C02" w:rsidP="00624AF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Форма: Протокол </w:t>
          </w:r>
          <w:r>
            <w:rPr>
              <w:sz w:val="16"/>
              <w:szCs w:val="16"/>
            </w:rPr>
            <w:t>общего собрания акционеров (заочное голосование)</w:t>
          </w:r>
          <w:r>
            <w:rPr>
              <w:sz w:val="16"/>
              <w:szCs w:val="16"/>
            </w:rPr>
            <w:br/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1C02">
          <w:pPr>
            <w:pStyle w:val="ConsPlusNormal"/>
            <w:jc w:val="center"/>
          </w:pPr>
        </w:p>
        <w:p w:rsidR="00000000" w:rsidRDefault="00201C02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01C02" w:rsidP="00FB6F7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</w:p>
      </w:tc>
    </w:tr>
  </w:tbl>
  <w:p w:rsidR="00000000" w:rsidRDefault="00201C0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01C0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71"/>
    <w:rsid w:val="00201C02"/>
    <w:rsid w:val="0022227B"/>
    <w:rsid w:val="00624AF6"/>
    <w:rsid w:val="00C95148"/>
    <w:rsid w:val="00FB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6F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6F71"/>
  </w:style>
  <w:style w:type="paragraph" w:styleId="a5">
    <w:name w:val="footer"/>
    <w:basedOn w:val="a"/>
    <w:link w:val="a6"/>
    <w:uiPriority w:val="99"/>
    <w:unhideWhenUsed/>
    <w:rsid w:val="00FB6F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6F71"/>
  </w:style>
  <w:style w:type="paragraph" w:styleId="a7">
    <w:name w:val="Balloon Text"/>
    <w:basedOn w:val="a"/>
    <w:link w:val="a8"/>
    <w:uiPriority w:val="99"/>
    <w:semiHidden/>
    <w:unhideWhenUsed/>
    <w:rsid w:val="0062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6F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6F71"/>
  </w:style>
  <w:style w:type="paragraph" w:styleId="a5">
    <w:name w:val="footer"/>
    <w:basedOn w:val="a"/>
    <w:link w:val="a6"/>
    <w:uiPriority w:val="99"/>
    <w:unhideWhenUsed/>
    <w:rsid w:val="00FB6F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6F71"/>
  </w:style>
  <w:style w:type="paragraph" w:styleId="a7">
    <w:name w:val="Balloon Text"/>
    <w:basedOn w:val="a"/>
    <w:link w:val="a8"/>
    <w:uiPriority w:val="99"/>
    <w:semiHidden/>
    <w:unhideWhenUsed/>
    <w:rsid w:val="0062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7762&amp;date=26.06.2020&amp;dst=101316&amp;fld=134" TargetMode="External"/><Relationship Id="rId13" Type="http://schemas.openxmlformats.org/officeDocument/2006/relationships/hyperlink" Target="https://login.consultant.ru/link/?req=doc&amp;base=LAW&amp;n=340325&amp;date=26.06.2020&amp;dst=431&amp;f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27762&amp;date=26.06.2020&amp;dst=100416&amp;fld=134" TargetMode="External"/><Relationship Id="rId12" Type="http://schemas.openxmlformats.org/officeDocument/2006/relationships/hyperlink" Target="https://login.consultant.ru/link/?req=doc&amp;base=LAW&amp;n=340325&amp;date=26.06.2020&amp;dst=430&amp;fld=13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27762&amp;date=26.06.2020&amp;dst=100520&amp;f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27762&amp;date=26.06.2020&amp;dst=420&amp;f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5800&amp;date=26.06.2020&amp;dst=100186&amp;fld=13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1145</Words>
  <Characters>6530</Characters>
  <Application>Microsoft Office Word</Application>
  <DocSecurity>2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Протокол внеочередного общего собрания акционеров (заочное голосование)(Подготовлен для системы КонсультантПлюс, 2020)</vt:lpstr>
    </vt:vector>
  </TitlesOfParts>
  <Company>КонсультантПлюс Версия 4018.00.50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Протокол внеочередного общего собрания акционеров (заочное голосование)(Подготовлен для системы КонсультантПлюс, 2020)</dc:title>
  <dc:creator>Alena</dc:creator>
  <cp:lastModifiedBy>Alena</cp:lastModifiedBy>
  <cp:revision>5</cp:revision>
  <dcterms:created xsi:type="dcterms:W3CDTF">2020-06-26T09:07:00Z</dcterms:created>
  <dcterms:modified xsi:type="dcterms:W3CDTF">2020-06-26T09:08:00Z</dcterms:modified>
</cp:coreProperties>
</file>