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C86" w:rsidRPr="004551DE" w:rsidRDefault="00F23C86" w:rsidP="004551DE">
      <w:pPr>
        <w:spacing w:after="240"/>
        <w:ind w:left="13183"/>
        <w:jc w:val="center"/>
      </w:pPr>
      <w:r w:rsidRPr="004551DE">
        <w:t xml:space="preserve">Приложение № </w:t>
      </w:r>
      <w:r w:rsidR="004551DE">
        <w:t>10</w:t>
      </w:r>
      <w:r w:rsidRPr="004551DE">
        <w:br/>
        <w:t>к приказу Министерства труда и социальной защиты Российской Федерации</w:t>
      </w:r>
      <w:r w:rsidRPr="004551DE">
        <w:br/>
        <w:t xml:space="preserve">от </w:t>
      </w:r>
      <w:r w:rsidR="004551DE">
        <w:t>19</w:t>
      </w:r>
      <w:r w:rsidRPr="004551DE">
        <w:t xml:space="preserve"> февраля 201</w:t>
      </w:r>
      <w:r w:rsidR="004551DE">
        <w:t>9</w:t>
      </w:r>
      <w:r w:rsidRPr="004551DE">
        <w:t xml:space="preserve"> г. № </w:t>
      </w:r>
      <w:r w:rsidR="004551DE">
        <w:t>90</w:t>
      </w:r>
      <w:r w:rsidRPr="004551DE">
        <w:t>н</w:t>
      </w:r>
    </w:p>
    <w:p w:rsidR="00F23C86" w:rsidRPr="004551DE" w:rsidRDefault="00F23C86">
      <w:pPr>
        <w:spacing w:after="480"/>
        <w:jc w:val="right"/>
      </w:pPr>
      <w:r w:rsidRPr="004551DE">
        <w:t>Форма</w:t>
      </w:r>
    </w:p>
    <w:p w:rsidR="00F23C86" w:rsidRDefault="00F23C86" w:rsidP="004551DE">
      <w:pPr>
        <w:spacing w:after="480"/>
        <w:jc w:val="center"/>
        <w:rPr>
          <w:sz w:val="26"/>
          <w:szCs w:val="26"/>
        </w:rPr>
      </w:pPr>
      <w:r>
        <w:rPr>
          <w:sz w:val="26"/>
          <w:szCs w:val="26"/>
        </w:rPr>
        <w:t>Сведения о потребности в работниках, наличии свободных рабочих мест (вакантных должностей)</w:t>
      </w:r>
    </w:p>
    <w:p w:rsidR="00F23C86" w:rsidRDefault="00F23C86">
      <w:pPr>
        <w:rPr>
          <w:sz w:val="24"/>
          <w:szCs w:val="24"/>
        </w:rPr>
      </w:pPr>
      <w:r>
        <w:rPr>
          <w:sz w:val="24"/>
          <w:szCs w:val="24"/>
        </w:rPr>
        <w:t xml:space="preserve">Наименование </w:t>
      </w:r>
      <w:r w:rsidRPr="00261927">
        <w:rPr>
          <w:color w:val="FF0000"/>
          <w:sz w:val="24"/>
          <w:szCs w:val="24"/>
          <w:u w:val="single"/>
        </w:rPr>
        <w:t>юридического лица</w:t>
      </w:r>
      <w:r>
        <w:rPr>
          <w:sz w:val="24"/>
          <w:szCs w:val="24"/>
        </w:rPr>
        <w:t>/индивидуального предпринимателя/физического лица (нужное подчеркнуть)</w:t>
      </w:r>
    </w:p>
    <w:p w:rsidR="00F23C86" w:rsidRPr="00942A8E" w:rsidRDefault="00942A8E">
      <w:pPr>
        <w:rPr>
          <w:sz w:val="24"/>
          <w:szCs w:val="24"/>
        </w:rPr>
      </w:pPr>
      <w:r w:rsidRPr="00161FA9">
        <w:rPr>
          <w:color w:val="FF0000"/>
          <w:sz w:val="24"/>
          <w:szCs w:val="24"/>
        </w:rPr>
        <w:t>О</w:t>
      </w:r>
      <w:r>
        <w:rPr>
          <w:color w:val="FF0000"/>
          <w:sz w:val="24"/>
          <w:szCs w:val="24"/>
        </w:rPr>
        <w:t>бщество с ограниченной</w:t>
      </w:r>
      <w:r w:rsidRPr="00942A8E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ответственностью «Весна» (ООО «Весна»)</w:t>
      </w:r>
    </w:p>
    <w:p w:rsidR="00F23C86" w:rsidRDefault="00F23C86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F23C86" w:rsidRDefault="00F23C86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нахождения  </w:t>
      </w:r>
      <w:r w:rsidR="00942A8E" w:rsidRPr="00161FA9">
        <w:rPr>
          <w:color w:val="FF0000"/>
          <w:sz w:val="24"/>
          <w:szCs w:val="24"/>
        </w:rPr>
        <w:t>456789, Россия, Субъект РФ, просп. Замечательный, д.1</w:t>
      </w:r>
    </w:p>
    <w:p w:rsidR="00F23C86" w:rsidRDefault="00F23C86">
      <w:pPr>
        <w:pBdr>
          <w:top w:val="single" w:sz="4" w:space="1" w:color="auto"/>
        </w:pBdr>
        <w:spacing w:after="120"/>
        <w:ind w:left="2671"/>
        <w:rPr>
          <w:sz w:val="2"/>
          <w:szCs w:val="2"/>
        </w:rPr>
      </w:pPr>
    </w:p>
    <w:p w:rsidR="00F23C86" w:rsidRDefault="00F23C86">
      <w:pPr>
        <w:rPr>
          <w:sz w:val="24"/>
          <w:szCs w:val="24"/>
        </w:rPr>
      </w:pPr>
      <w:r>
        <w:rPr>
          <w:sz w:val="24"/>
          <w:szCs w:val="24"/>
        </w:rPr>
        <w:t xml:space="preserve">Адрес фактического места нахождения  </w:t>
      </w:r>
      <w:r w:rsidR="00942A8E" w:rsidRPr="00161FA9">
        <w:rPr>
          <w:color w:val="FF0000"/>
          <w:sz w:val="24"/>
          <w:szCs w:val="24"/>
        </w:rPr>
        <w:t>456789, Россия, Субъект РФ, просп. Замечательный, д.1</w:t>
      </w:r>
    </w:p>
    <w:p w:rsidR="00F23C86" w:rsidRDefault="00F23C86">
      <w:pPr>
        <w:pBdr>
          <w:top w:val="single" w:sz="4" w:space="1" w:color="auto"/>
        </w:pBdr>
        <w:spacing w:after="120"/>
        <w:ind w:left="4137"/>
        <w:rPr>
          <w:sz w:val="2"/>
          <w:szCs w:val="2"/>
        </w:rPr>
      </w:pPr>
    </w:p>
    <w:p w:rsidR="00F23C86" w:rsidRPr="00942A8E" w:rsidRDefault="00F23C86">
      <w:pPr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  <w:r w:rsidR="00942A8E" w:rsidRPr="002E0302">
        <w:rPr>
          <w:color w:val="FF0000"/>
          <w:sz w:val="24"/>
          <w:szCs w:val="24"/>
        </w:rPr>
        <w:t>7-931-123456</w:t>
      </w:r>
    </w:p>
    <w:p w:rsidR="00F23C86" w:rsidRDefault="00F23C86">
      <w:pPr>
        <w:pBdr>
          <w:top w:val="single" w:sz="4" w:space="1" w:color="auto"/>
        </w:pBdr>
        <w:spacing w:after="120"/>
        <w:ind w:left="3117"/>
        <w:rPr>
          <w:sz w:val="2"/>
          <w:szCs w:val="2"/>
        </w:rPr>
      </w:pPr>
    </w:p>
    <w:p w:rsidR="00F23C86" w:rsidRDefault="00F23C86">
      <w:pPr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</w:t>
      </w:r>
      <w:r w:rsidR="00137DC7">
        <w:rPr>
          <w:sz w:val="24"/>
          <w:szCs w:val="24"/>
        </w:rPr>
        <w:t xml:space="preserve">(при наличии) </w:t>
      </w:r>
      <w:r>
        <w:rPr>
          <w:sz w:val="24"/>
          <w:szCs w:val="24"/>
        </w:rPr>
        <w:t xml:space="preserve">представителя работодателя  </w:t>
      </w:r>
      <w:r w:rsidR="00942A8E">
        <w:rPr>
          <w:color w:val="FF0000"/>
          <w:sz w:val="24"/>
          <w:szCs w:val="24"/>
        </w:rPr>
        <w:t>Генеральный д</w:t>
      </w:r>
      <w:r w:rsidR="00942A8E" w:rsidRPr="00161FA9">
        <w:rPr>
          <w:color w:val="FF0000"/>
          <w:sz w:val="24"/>
          <w:szCs w:val="24"/>
        </w:rPr>
        <w:t>иректор Петров Порфирий Петрович</w:t>
      </w:r>
    </w:p>
    <w:p w:rsidR="00F23C86" w:rsidRDefault="00F23C86" w:rsidP="00137DC7">
      <w:pPr>
        <w:pBdr>
          <w:top w:val="single" w:sz="4" w:space="1" w:color="auto"/>
        </w:pBdr>
        <w:spacing w:after="120"/>
        <w:ind w:left="7069"/>
        <w:rPr>
          <w:sz w:val="2"/>
          <w:szCs w:val="2"/>
        </w:rPr>
      </w:pPr>
    </w:p>
    <w:p w:rsidR="00F23C86" w:rsidRDefault="00F23C86">
      <w:pPr>
        <w:rPr>
          <w:sz w:val="24"/>
          <w:szCs w:val="24"/>
        </w:rPr>
      </w:pPr>
      <w:r>
        <w:rPr>
          <w:sz w:val="24"/>
          <w:szCs w:val="24"/>
        </w:rPr>
        <w:t xml:space="preserve">Проезд (вид транспорта, название остановки)  </w:t>
      </w:r>
    </w:p>
    <w:p w:rsidR="00F23C86" w:rsidRDefault="00F23C86">
      <w:pPr>
        <w:pBdr>
          <w:top w:val="single" w:sz="4" w:space="1" w:color="auto"/>
        </w:pBdr>
        <w:spacing w:after="120"/>
        <w:ind w:left="4766"/>
        <w:rPr>
          <w:sz w:val="2"/>
          <w:szCs w:val="2"/>
        </w:rPr>
      </w:pPr>
    </w:p>
    <w:p w:rsidR="00F23C86" w:rsidRPr="00261927" w:rsidRDefault="00F23C86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Организационно-правовая форма юридического лица  </w:t>
      </w:r>
      <w:r w:rsidR="00261927">
        <w:rPr>
          <w:color w:val="FF0000"/>
          <w:sz w:val="24"/>
          <w:szCs w:val="24"/>
        </w:rPr>
        <w:t>Хозяйственное общество</w:t>
      </w:r>
    </w:p>
    <w:p w:rsidR="00F23C86" w:rsidRDefault="00F23C86">
      <w:pPr>
        <w:pBdr>
          <w:top w:val="single" w:sz="4" w:space="1" w:color="auto"/>
        </w:pBdr>
        <w:spacing w:after="120"/>
        <w:ind w:left="5613"/>
        <w:rPr>
          <w:sz w:val="2"/>
          <w:szCs w:val="2"/>
        </w:rPr>
      </w:pPr>
    </w:p>
    <w:p w:rsidR="00F23C86" w:rsidRDefault="00F23C86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Форма собственности: государственная, муниципальная, </w:t>
      </w:r>
      <w:r w:rsidRPr="00261927">
        <w:rPr>
          <w:color w:val="FF0000"/>
          <w:sz w:val="24"/>
          <w:szCs w:val="24"/>
          <w:u w:val="single"/>
        </w:rPr>
        <w:t>частная</w:t>
      </w:r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подчеркнуть)</w:t>
      </w:r>
    </w:p>
    <w:p w:rsidR="00F23C86" w:rsidRPr="00261927" w:rsidRDefault="00F23C86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Численность работников  </w:t>
      </w:r>
      <w:r w:rsidR="00261927" w:rsidRPr="00261927">
        <w:rPr>
          <w:color w:val="FF0000"/>
          <w:sz w:val="24"/>
          <w:szCs w:val="24"/>
        </w:rPr>
        <w:t>100</w:t>
      </w:r>
    </w:p>
    <w:p w:rsidR="00F23C86" w:rsidRDefault="00F23C86">
      <w:pPr>
        <w:pBdr>
          <w:top w:val="single" w:sz="4" w:space="1" w:color="auto"/>
        </w:pBdr>
        <w:spacing w:after="120"/>
        <w:ind w:left="2684"/>
        <w:rPr>
          <w:sz w:val="2"/>
          <w:szCs w:val="2"/>
        </w:rPr>
      </w:pPr>
    </w:p>
    <w:p w:rsidR="00F23C86" w:rsidRPr="00261927" w:rsidRDefault="00F23C86">
      <w:pPr>
        <w:rPr>
          <w:sz w:val="24"/>
          <w:szCs w:val="24"/>
        </w:rPr>
      </w:pPr>
      <w:r>
        <w:rPr>
          <w:sz w:val="24"/>
          <w:szCs w:val="24"/>
        </w:rPr>
        <w:t xml:space="preserve">Вид экономической деятельности (по ОКВЭД)  </w:t>
      </w:r>
      <w:r w:rsidR="00261927" w:rsidRPr="00261927">
        <w:rPr>
          <w:sz w:val="24"/>
          <w:szCs w:val="24"/>
        </w:rPr>
        <w:t xml:space="preserve"> </w:t>
      </w:r>
      <w:r w:rsidR="00261927">
        <w:rPr>
          <w:color w:val="FF0000"/>
          <w:sz w:val="24"/>
          <w:szCs w:val="24"/>
        </w:rPr>
        <w:t>85.30</w:t>
      </w:r>
    </w:p>
    <w:p w:rsidR="00F23C86" w:rsidRDefault="00F23C86">
      <w:pPr>
        <w:pBdr>
          <w:top w:val="single" w:sz="4" w:space="1" w:color="auto"/>
        </w:pBdr>
        <w:spacing w:after="120"/>
        <w:ind w:left="4934"/>
        <w:rPr>
          <w:sz w:val="2"/>
          <w:szCs w:val="2"/>
        </w:rPr>
      </w:pPr>
    </w:p>
    <w:p w:rsidR="00F23C86" w:rsidRDefault="00F23C86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Социальные </w:t>
      </w:r>
      <w:r>
        <w:rPr>
          <w:spacing w:val="-1"/>
          <w:sz w:val="24"/>
          <w:szCs w:val="24"/>
        </w:rPr>
        <w:t xml:space="preserve">гарантии работникам: </w:t>
      </w:r>
      <w:r w:rsidRPr="00261927">
        <w:rPr>
          <w:color w:val="FF0000"/>
          <w:spacing w:val="-1"/>
          <w:sz w:val="24"/>
          <w:szCs w:val="24"/>
          <w:u w:val="single"/>
        </w:rPr>
        <w:t>медицинское обслуживание</w:t>
      </w:r>
      <w:r>
        <w:rPr>
          <w:spacing w:val="-1"/>
          <w:sz w:val="24"/>
          <w:szCs w:val="24"/>
        </w:rPr>
        <w:t>, санаторно-курортное обеспечение, обеспечение детскими дошкольными учреждениями,</w:t>
      </w:r>
      <w:r>
        <w:rPr>
          <w:sz w:val="24"/>
          <w:szCs w:val="24"/>
        </w:rPr>
        <w:t xml:space="preserve"> </w:t>
      </w:r>
      <w:r w:rsidRPr="00261927">
        <w:rPr>
          <w:color w:val="FF0000"/>
          <w:sz w:val="24"/>
          <w:szCs w:val="24"/>
          <w:u w:val="single"/>
        </w:rPr>
        <w:t>условия для приема пищи во время перерыва</w:t>
      </w:r>
      <w:r w:rsidRPr="00261927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(нужное подчеркнуть)</w:t>
      </w:r>
    </w:p>
    <w:p w:rsidR="00F23C86" w:rsidRDefault="00F23C86">
      <w:pPr>
        <w:rPr>
          <w:sz w:val="24"/>
          <w:szCs w:val="24"/>
        </w:rPr>
      </w:pPr>
      <w:r>
        <w:rPr>
          <w:sz w:val="24"/>
          <w:szCs w:val="24"/>
        </w:rPr>
        <w:t xml:space="preserve">Иные условия  </w:t>
      </w:r>
    </w:p>
    <w:p w:rsidR="00F23C86" w:rsidRDefault="00F23C86" w:rsidP="00C37EB4">
      <w:pPr>
        <w:pBdr>
          <w:top w:val="single" w:sz="4" w:space="1" w:color="auto"/>
        </w:pBdr>
        <w:spacing w:after="120"/>
        <w:ind w:left="1565"/>
        <w:rPr>
          <w:sz w:val="2"/>
          <w:szCs w:val="2"/>
        </w:rPr>
      </w:pPr>
    </w:p>
    <w:p w:rsidR="00F23C86" w:rsidRDefault="00F23C86">
      <w:pPr>
        <w:rPr>
          <w:sz w:val="24"/>
          <w:szCs w:val="24"/>
        </w:rPr>
      </w:pPr>
    </w:p>
    <w:p w:rsidR="003F0533" w:rsidRDefault="003F0533" w:rsidP="003F0533">
      <w:pPr>
        <w:pageBreakBefore/>
        <w:spacing w:after="240"/>
        <w:jc w:val="right"/>
      </w:pPr>
      <w:r>
        <w:lastRenderedPageBreak/>
        <w:t>Оборотная сторона</w:t>
      </w:r>
    </w:p>
    <w:tbl>
      <w:tblPr>
        <w:tblW w:w="15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1077"/>
        <w:gridCol w:w="1247"/>
        <w:gridCol w:w="1304"/>
        <w:gridCol w:w="1191"/>
        <w:gridCol w:w="1934"/>
        <w:gridCol w:w="1011"/>
        <w:gridCol w:w="1701"/>
        <w:gridCol w:w="1308"/>
        <w:gridCol w:w="1234"/>
        <w:gridCol w:w="963"/>
        <w:gridCol w:w="1263"/>
      </w:tblGrid>
      <w:tr w:rsidR="00ED6500" w:rsidTr="00B45BEE">
        <w:trPr>
          <w:cantSplit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</w:t>
            </w:r>
            <w:r>
              <w:rPr>
                <w:sz w:val="22"/>
                <w:szCs w:val="22"/>
              </w:rPr>
              <w:softHyphen/>
              <w:t>ние профессии (специаль</w:t>
            </w:r>
            <w:r>
              <w:rPr>
                <w:sz w:val="22"/>
                <w:szCs w:val="22"/>
              </w:rPr>
              <w:softHyphen/>
              <w:t>ности), должности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Квалифи</w:t>
            </w:r>
            <w:r>
              <w:rPr>
                <w:sz w:val="22"/>
                <w:szCs w:val="22"/>
              </w:rPr>
              <w:softHyphen/>
              <w:t>кация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Необхо</w:t>
            </w:r>
            <w:r>
              <w:rPr>
                <w:sz w:val="22"/>
                <w:szCs w:val="22"/>
              </w:rPr>
              <w:softHyphen/>
              <w:t>димое количество работников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 работы (постоян</w:t>
            </w:r>
            <w:r>
              <w:rPr>
                <w:sz w:val="22"/>
                <w:szCs w:val="22"/>
              </w:rPr>
              <w:softHyphen/>
              <w:t>ная, временная, по совме</w:t>
            </w:r>
            <w:r w:rsidR="001B236E" w:rsidRPr="001B236E"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стительству, сезонная, надомная, дистанцион</w:t>
            </w:r>
            <w:r>
              <w:rPr>
                <w:sz w:val="22"/>
                <w:szCs w:val="22"/>
              </w:rPr>
              <w:softHyphen/>
              <w:t>ная)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Заработ</w:t>
            </w:r>
            <w:r>
              <w:rPr>
                <w:sz w:val="22"/>
                <w:szCs w:val="22"/>
              </w:rPr>
              <w:softHyphen/>
              <w:t>ная плата (доход)</w:t>
            </w:r>
          </w:p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Режим работы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</w:t>
            </w:r>
            <w:r w:rsidR="001B236E" w:rsidRPr="001B236E"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сионально-квали</w:t>
            </w:r>
            <w:r>
              <w:rPr>
                <w:sz w:val="22"/>
                <w:szCs w:val="22"/>
              </w:rPr>
              <w:softHyphen/>
              <w:t>фика</w:t>
            </w:r>
            <w:r w:rsidR="001B236E" w:rsidRPr="001B236E"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ционные требования, образование, дополни</w:t>
            </w:r>
            <w:r>
              <w:rPr>
                <w:sz w:val="22"/>
                <w:szCs w:val="22"/>
              </w:rPr>
              <w:softHyphen/>
              <w:t>тельные навыки, опыт работы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</w:t>
            </w:r>
            <w:r>
              <w:rPr>
                <w:sz w:val="22"/>
                <w:szCs w:val="22"/>
              </w:rPr>
              <w:softHyphen/>
              <w:t>тельные пожелания к кандида</w:t>
            </w:r>
            <w:r w:rsidR="00E4052D"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туре работника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500" w:rsidRDefault="006264B6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 условий труда/</w:t>
            </w:r>
            <w:r>
              <w:rPr>
                <w:sz w:val="22"/>
                <w:szCs w:val="22"/>
              </w:rPr>
              <w:br/>
              <w:t>п</w:t>
            </w:r>
            <w:r w:rsidR="00ED6500">
              <w:rPr>
                <w:sz w:val="22"/>
                <w:szCs w:val="22"/>
              </w:rPr>
              <w:t>редо</w:t>
            </w:r>
            <w:r w:rsidR="00ED6500">
              <w:rPr>
                <w:sz w:val="22"/>
                <w:szCs w:val="22"/>
              </w:rPr>
              <w:softHyphen/>
              <w:t>ставление дополни</w:t>
            </w:r>
            <w:r w:rsidR="00ED6500">
              <w:rPr>
                <w:sz w:val="22"/>
                <w:szCs w:val="22"/>
              </w:rPr>
              <w:softHyphen/>
              <w:t>тельных социаль</w:t>
            </w:r>
            <w:r w:rsidR="00ED6500">
              <w:rPr>
                <w:sz w:val="22"/>
                <w:szCs w:val="22"/>
              </w:rPr>
              <w:softHyphen/>
              <w:t>ных гарантий работнику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00" w:rsidRDefault="00E4052D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Квоти</w:t>
            </w:r>
            <w:r>
              <w:rPr>
                <w:sz w:val="22"/>
                <w:szCs w:val="22"/>
              </w:rPr>
              <w:softHyphen/>
              <w:t>руемое рабочее место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Прием по результа</w:t>
            </w:r>
            <w:r>
              <w:rPr>
                <w:sz w:val="22"/>
                <w:szCs w:val="22"/>
              </w:rPr>
              <w:softHyphen/>
              <w:t>там конкурса на замещение вакансии</w:t>
            </w:r>
          </w:p>
        </w:tc>
      </w:tr>
      <w:tr w:rsidR="00ED6500" w:rsidTr="00B45BEE">
        <w:trPr>
          <w:cantSplit/>
        </w:trPr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нормальная продолжи</w:t>
            </w:r>
            <w:r>
              <w:rPr>
                <w:sz w:val="22"/>
                <w:szCs w:val="22"/>
              </w:rPr>
              <w:softHyphen/>
              <w:t>тельность рабочего времени, ненорми</w:t>
            </w:r>
            <w:r>
              <w:rPr>
                <w:sz w:val="22"/>
                <w:szCs w:val="22"/>
              </w:rPr>
              <w:softHyphen/>
              <w:t>рованный рабочий день, работа в режиме гибкого рабочего времени, сокра</w:t>
            </w:r>
            <w:r>
              <w:rPr>
                <w:sz w:val="22"/>
                <w:szCs w:val="22"/>
              </w:rPr>
              <w:softHyphen/>
              <w:t>щенная продол</w:t>
            </w:r>
            <w:r>
              <w:rPr>
                <w:sz w:val="22"/>
                <w:szCs w:val="22"/>
              </w:rPr>
              <w:softHyphen/>
              <w:t>житель</w:t>
            </w:r>
            <w:r>
              <w:rPr>
                <w:sz w:val="22"/>
                <w:szCs w:val="22"/>
              </w:rPr>
              <w:softHyphen/>
              <w:t>ность рабо</w:t>
            </w:r>
            <w:r>
              <w:rPr>
                <w:sz w:val="22"/>
                <w:szCs w:val="22"/>
              </w:rPr>
              <w:softHyphen/>
              <w:t>чего времени, сменная работа, вахтовым методом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начало - окон</w:t>
            </w:r>
            <w:r>
              <w:rPr>
                <w:sz w:val="22"/>
                <w:szCs w:val="22"/>
              </w:rPr>
              <w:softHyphen/>
              <w:t>чание работы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</w:tr>
      <w:tr w:rsidR="00ED6500" w:rsidTr="00B45BEE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1E7813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1E7813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1E7813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ED6500" w:rsidRDefault="001E7813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D6500" w:rsidRDefault="001E7813" w:rsidP="00611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261927" w:rsidRPr="00261927" w:rsidTr="00B45BEE">
        <w:trPr>
          <w:cantSplit/>
          <w:trHeight w:val="48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Pr="00261927" w:rsidRDefault="00261927" w:rsidP="00261927">
            <w:pPr>
              <w:jc w:val="center"/>
              <w:rPr>
                <w:color w:val="FF0000"/>
                <w:sz w:val="22"/>
                <w:szCs w:val="22"/>
              </w:rPr>
            </w:pPr>
            <w:r w:rsidRPr="00261927">
              <w:rPr>
                <w:color w:val="FF0000"/>
                <w:sz w:val="22"/>
                <w:szCs w:val="22"/>
              </w:rPr>
              <w:t>программист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Pr="00261927" w:rsidRDefault="00ED6500" w:rsidP="002619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Pr="00261927" w:rsidRDefault="00261927" w:rsidP="00261927">
            <w:pPr>
              <w:jc w:val="center"/>
              <w:rPr>
                <w:color w:val="FF0000"/>
                <w:sz w:val="22"/>
                <w:szCs w:val="22"/>
              </w:rPr>
            </w:pPr>
            <w:r w:rsidRPr="00261927"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Pr="00261927" w:rsidRDefault="00261927" w:rsidP="00261927">
            <w:pPr>
              <w:jc w:val="center"/>
              <w:rPr>
                <w:color w:val="FF0000"/>
                <w:sz w:val="22"/>
                <w:szCs w:val="22"/>
              </w:rPr>
            </w:pPr>
            <w:r w:rsidRPr="00261927">
              <w:rPr>
                <w:color w:val="FF0000"/>
                <w:sz w:val="22"/>
                <w:szCs w:val="22"/>
              </w:rPr>
              <w:t>постоянная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Pr="00261927" w:rsidRDefault="00261927" w:rsidP="00261927">
            <w:pPr>
              <w:jc w:val="center"/>
              <w:rPr>
                <w:color w:val="FF0000"/>
                <w:sz w:val="22"/>
                <w:szCs w:val="22"/>
              </w:rPr>
            </w:pPr>
            <w:r w:rsidRPr="00261927">
              <w:rPr>
                <w:color w:val="FF0000"/>
                <w:sz w:val="22"/>
                <w:szCs w:val="22"/>
              </w:rPr>
              <w:t>50 000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Pr="00261927" w:rsidRDefault="00261927" w:rsidP="00261927">
            <w:pPr>
              <w:jc w:val="center"/>
              <w:rPr>
                <w:color w:val="FF0000"/>
                <w:sz w:val="22"/>
                <w:szCs w:val="22"/>
              </w:rPr>
            </w:pPr>
            <w:r w:rsidRPr="00261927">
              <w:rPr>
                <w:color w:val="FF0000"/>
                <w:sz w:val="22"/>
                <w:szCs w:val="22"/>
              </w:rPr>
              <w:t>нормальная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Pr="00261927" w:rsidRDefault="00261927" w:rsidP="00261927">
            <w:pPr>
              <w:jc w:val="center"/>
              <w:rPr>
                <w:color w:val="FF0000"/>
                <w:sz w:val="22"/>
                <w:szCs w:val="22"/>
              </w:rPr>
            </w:pPr>
            <w:r w:rsidRPr="00261927">
              <w:rPr>
                <w:color w:val="FF0000"/>
                <w:sz w:val="22"/>
                <w:szCs w:val="22"/>
              </w:rPr>
              <w:t>8.00-17.00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Pr="00261927" w:rsidRDefault="00261927" w:rsidP="00261927">
            <w:pPr>
              <w:jc w:val="center"/>
              <w:rPr>
                <w:color w:val="FF0000"/>
                <w:sz w:val="22"/>
                <w:szCs w:val="22"/>
              </w:rPr>
            </w:pPr>
            <w:r w:rsidRPr="00261927">
              <w:rPr>
                <w:color w:val="FF0000"/>
                <w:sz w:val="22"/>
                <w:szCs w:val="22"/>
              </w:rPr>
              <w:t>Техническое (высшее, неоконченное высшее, среднее специальное)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Pr="00261927" w:rsidRDefault="00ED6500" w:rsidP="002619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Pr="00261927" w:rsidRDefault="00261927" w:rsidP="00261927">
            <w:pPr>
              <w:jc w:val="center"/>
              <w:rPr>
                <w:color w:val="FF0000"/>
                <w:sz w:val="22"/>
                <w:szCs w:val="22"/>
              </w:rPr>
            </w:pPr>
            <w:r w:rsidRPr="00261927"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ED6500" w:rsidRPr="00261927" w:rsidRDefault="00261927" w:rsidP="00261927">
            <w:pPr>
              <w:jc w:val="center"/>
              <w:rPr>
                <w:color w:val="FF0000"/>
                <w:sz w:val="22"/>
                <w:szCs w:val="22"/>
              </w:rPr>
            </w:pPr>
            <w:r w:rsidRPr="00261927">
              <w:rPr>
                <w:color w:val="FF0000"/>
                <w:sz w:val="22"/>
                <w:szCs w:val="22"/>
              </w:rPr>
              <w:t>нет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D6500" w:rsidRPr="00261927" w:rsidRDefault="00261927" w:rsidP="00261927">
            <w:pPr>
              <w:jc w:val="center"/>
              <w:rPr>
                <w:color w:val="FF0000"/>
                <w:sz w:val="22"/>
                <w:szCs w:val="22"/>
              </w:rPr>
            </w:pPr>
            <w:r w:rsidRPr="00261927">
              <w:rPr>
                <w:color w:val="FF0000"/>
                <w:sz w:val="22"/>
                <w:szCs w:val="22"/>
              </w:rPr>
              <w:t>нет</w:t>
            </w:r>
          </w:p>
        </w:tc>
      </w:tr>
      <w:tr w:rsidR="00ED6500" w:rsidTr="00B45BEE">
        <w:trPr>
          <w:cantSplit/>
          <w:trHeight w:val="48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322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ED6500" w:rsidRDefault="00ED6500" w:rsidP="00322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</w:tr>
      <w:tr w:rsidR="00ED6500" w:rsidTr="00B45BEE">
        <w:trPr>
          <w:cantSplit/>
          <w:trHeight w:val="48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322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ED6500" w:rsidRDefault="00ED6500" w:rsidP="00322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</w:tr>
      <w:tr w:rsidR="00ED6500" w:rsidTr="00B45BEE">
        <w:trPr>
          <w:cantSplit/>
          <w:trHeight w:val="48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322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3227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500" w:rsidRDefault="00ED6500" w:rsidP="006113A4">
            <w:pPr>
              <w:rPr>
                <w:sz w:val="22"/>
                <w:szCs w:val="22"/>
              </w:rPr>
            </w:pPr>
          </w:p>
        </w:tc>
      </w:tr>
    </w:tbl>
    <w:p w:rsidR="003F0533" w:rsidRPr="006212D6" w:rsidRDefault="003F0533" w:rsidP="003F0533">
      <w:pPr>
        <w:rPr>
          <w:sz w:val="18"/>
          <w:szCs w:val="18"/>
        </w:rPr>
      </w:pPr>
    </w:p>
    <w:tbl>
      <w:tblPr>
        <w:tblW w:w="1575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"/>
        <w:gridCol w:w="397"/>
        <w:gridCol w:w="227"/>
        <w:gridCol w:w="1304"/>
        <w:gridCol w:w="369"/>
        <w:gridCol w:w="397"/>
        <w:gridCol w:w="1304"/>
        <w:gridCol w:w="5116"/>
        <w:gridCol w:w="3005"/>
        <w:gridCol w:w="3459"/>
      </w:tblGrid>
      <w:tr w:rsidR="001E7813" w:rsidTr="00B45BEE"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13" w:rsidRDefault="001E7813" w:rsidP="00611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7813" w:rsidRDefault="00261927" w:rsidP="006113A4">
            <w:pPr>
              <w:jc w:val="center"/>
              <w:rPr>
                <w:sz w:val="24"/>
                <w:szCs w:val="24"/>
              </w:rPr>
            </w:pPr>
            <w:r w:rsidRPr="00261927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13" w:rsidRDefault="001E7813" w:rsidP="00611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7813" w:rsidRDefault="00261927" w:rsidP="006113A4">
            <w:pPr>
              <w:jc w:val="center"/>
              <w:rPr>
                <w:sz w:val="24"/>
                <w:szCs w:val="24"/>
              </w:rPr>
            </w:pPr>
            <w:r w:rsidRPr="00261927">
              <w:rPr>
                <w:color w:val="FF0000"/>
                <w:sz w:val="24"/>
                <w:szCs w:val="24"/>
              </w:rPr>
              <w:t>февраля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13" w:rsidRDefault="001E7813" w:rsidP="006113A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7813" w:rsidRDefault="00261927" w:rsidP="006113A4">
            <w:pPr>
              <w:rPr>
                <w:sz w:val="24"/>
                <w:szCs w:val="24"/>
              </w:rPr>
            </w:pPr>
            <w:r w:rsidRPr="00261927">
              <w:rPr>
                <w:color w:val="FF0000"/>
                <w:sz w:val="24"/>
                <w:szCs w:val="24"/>
              </w:rPr>
              <w:t>20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13" w:rsidRDefault="001E7813" w:rsidP="006113A4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813" w:rsidRDefault="001E7813" w:rsidP="006113A4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Работодатель (его представитель)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7813" w:rsidRPr="00261927" w:rsidRDefault="00261927" w:rsidP="00261927">
            <w:pPr>
              <w:jc w:val="center"/>
              <w:rPr>
                <w:color w:val="FF0000"/>
                <w:sz w:val="24"/>
                <w:szCs w:val="24"/>
              </w:rPr>
            </w:pPr>
            <w:r w:rsidRPr="00261927">
              <w:rPr>
                <w:color w:val="FF0000"/>
                <w:sz w:val="24"/>
                <w:szCs w:val="24"/>
              </w:rPr>
              <w:t xml:space="preserve">Генеральный директор   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7813" w:rsidRPr="00261927" w:rsidRDefault="00261927" w:rsidP="006113A4">
            <w:pPr>
              <w:jc w:val="center"/>
              <w:rPr>
                <w:i/>
                <w:color w:val="FF0000"/>
                <w:sz w:val="24"/>
                <w:szCs w:val="24"/>
              </w:rPr>
            </w:pPr>
            <w:r w:rsidRPr="00261927">
              <w:rPr>
                <w:i/>
                <w:color w:val="FF0000"/>
                <w:sz w:val="24"/>
                <w:szCs w:val="24"/>
              </w:rPr>
              <w:t>Петров</w:t>
            </w:r>
            <w:r w:rsidRPr="00261927">
              <w:rPr>
                <w:i/>
                <w:color w:val="FF0000"/>
                <w:sz w:val="24"/>
                <w:szCs w:val="24"/>
              </w:rPr>
              <w:t xml:space="preserve"> П.П.</w:t>
            </w:r>
          </w:p>
        </w:tc>
      </w:tr>
      <w:tr w:rsidR="001E7813" w:rsidRPr="001E7813" w:rsidTr="00B45BEE"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</w:tcPr>
          <w:p w:rsidR="001E7813" w:rsidRPr="001E7813" w:rsidRDefault="001E7813" w:rsidP="006113A4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E7813" w:rsidRPr="001E7813" w:rsidRDefault="001E7813" w:rsidP="006113A4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1E7813" w:rsidRPr="001E7813" w:rsidRDefault="001E7813" w:rsidP="006113A4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E7813" w:rsidRPr="001E7813" w:rsidRDefault="001E7813" w:rsidP="006113A4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1E7813" w:rsidRPr="001E7813" w:rsidRDefault="001E7813" w:rsidP="006113A4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E7813" w:rsidRPr="001E7813" w:rsidRDefault="001E7813" w:rsidP="006113A4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E7813" w:rsidRPr="001E7813" w:rsidRDefault="001E7813" w:rsidP="006113A4">
            <w:pPr>
              <w:rPr>
                <w:sz w:val="18"/>
                <w:szCs w:val="18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:rsidR="001E7813" w:rsidRPr="001E7813" w:rsidRDefault="001E7813" w:rsidP="006113A4">
            <w:pPr>
              <w:rPr>
                <w:sz w:val="18"/>
                <w:szCs w:val="18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E7813" w:rsidRPr="001E7813" w:rsidRDefault="001E7813" w:rsidP="006113A4">
            <w:pPr>
              <w:jc w:val="center"/>
              <w:rPr>
                <w:sz w:val="18"/>
                <w:szCs w:val="18"/>
              </w:rPr>
            </w:pPr>
            <w:r w:rsidRPr="001E7813">
              <w:rPr>
                <w:sz w:val="18"/>
                <w:szCs w:val="18"/>
              </w:rPr>
              <w:t>(подпись)</w:t>
            </w: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</w:tcPr>
          <w:p w:rsidR="001E7813" w:rsidRPr="001E7813" w:rsidRDefault="001E7813" w:rsidP="006113A4">
            <w:pPr>
              <w:jc w:val="center"/>
              <w:rPr>
                <w:sz w:val="18"/>
                <w:szCs w:val="18"/>
              </w:rPr>
            </w:pPr>
            <w:r w:rsidRPr="001E7813">
              <w:rPr>
                <w:sz w:val="18"/>
                <w:szCs w:val="18"/>
              </w:rPr>
              <w:t>(Ф.И.О.)</w:t>
            </w:r>
          </w:p>
        </w:tc>
      </w:tr>
    </w:tbl>
    <w:p w:rsidR="003F0533" w:rsidRDefault="003F0533" w:rsidP="003F0533">
      <w:pPr>
        <w:spacing w:before="120"/>
        <w:ind w:left="9781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3F0533" w:rsidRDefault="003F0533">
      <w:pPr>
        <w:rPr>
          <w:sz w:val="24"/>
          <w:szCs w:val="24"/>
        </w:rPr>
      </w:pPr>
    </w:p>
    <w:sectPr w:rsidR="003F0533" w:rsidSect="00137DC7">
      <w:headerReference w:type="default" r:id="rId7"/>
      <w:pgSz w:w="16840" w:h="11907" w:orient="landscape" w:code="9"/>
      <w:pgMar w:top="1134" w:right="567" w:bottom="567" w:left="567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B97" w:rsidRDefault="00297B97">
      <w:r>
        <w:separator/>
      </w:r>
    </w:p>
  </w:endnote>
  <w:endnote w:type="continuationSeparator" w:id="0">
    <w:p w:rsidR="00297B97" w:rsidRDefault="0029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B97" w:rsidRDefault="00297B97">
      <w:r>
        <w:separator/>
      </w:r>
    </w:p>
  </w:footnote>
  <w:footnote w:type="continuationSeparator" w:id="0">
    <w:p w:rsidR="00297B97" w:rsidRDefault="00297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C86" w:rsidRDefault="00F23C86" w:rsidP="004551DE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1DE"/>
    <w:rsid w:val="000C1B3D"/>
    <w:rsid w:val="00137DC7"/>
    <w:rsid w:val="001B236E"/>
    <w:rsid w:val="001E7813"/>
    <w:rsid w:val="00253BE5"/>
    <w:rsid w:val="00261927"/>
    <w:rsid w:val="00297B97"/>
    <w:rsid w:val="002C1C5B"/>
    <w:rsid w:val="00322767"/>
    <w:rsid w:val="003A57D5"/>
    <w:rsid w:val="003F0533"/>
    <w:rsid w:val="004551DE"/>
    <w:rsid w:val="004B3D3E"/>
    <w:rsid w:val="006113A4"/>
    <w:rsid w:val="006212D6"/>
    <w:rsid w:val="006264B6"/>
    <w:rsid w:val="0062793A"/>
    <w:rsid w:val="00696315"/>
    <w:rsid w:val="0092353E"/>
    <w:rsid w:val="00942A8E"/>
    <w:rsid w:val="009C4468"/>
    <w:rsid w:val="00B45BEE"/>
    <w:rsid w:val="00BF5EA6"/>
    <w:rsid w:val="00C37EB4"/>
    <w:rsid w:val="00E4052D"/>
    <w:rsid w:val="00ED6500"/>
    <w:rsid w:val="00F15D7D"/>
    <w:rsid w:val="00F2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Alena</cp:lastModifiedBy>
  <cp:revision>3</cp:revision>
  <cp:lastPrinted>2019-03-26T11:42:00Z</cp:lastPrinted>
  <dcterms:created xsi:type="dcterms:W3CDTF">2020-01-24T10:02:00Z</dcterms:created>
  <dcterms:modified xsi:type="dcterms:W3CDTF">2020-01-24T10:08:00Z</dcterms:modified>
</cp:coreProperties>
</file>