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4E617" w14:textId="3416B4E3" w:rsidR="00C16B33" w:rsidRDefault="00E46460" w:rsidP="00824E49">
      <w:pPr>
        <w:pStyle w:val="a5"/>
        <w:ind w:left="-142"/>
        <w:jc w:val="center"/>
        <w:rPr>
          <w:rFonts w:ascii="Times New Roman" w:hAnsi="Times New Roman" w:cs="Times New Roman"/>
          <w:b/>
          <w:sz w:val="24"/>
          <w:szCs w:val="24"/>
        </w:rPr>
      </w:pPr>
      <w:r>
        <w:rPr>
          <w:rFonts w:ascii="Times New Roman" w:hAnsi="Times New Roman" w:cs="Times New Roman"/>
          <w:b/>
          <w:sz w:val="24"/>
          <w:szCs w:val="24"/>
        </w:rPr>
        <w:t xml:space="preserve">ЗАЯВКА </w:t>
      </w:r>
    </w:p>
    <w:p w14:paraId="12CBD75A" w14:textId="608F3360" w:rsidR="00A53294" w:rsidRDefault="00E46460" w:rsidP="00E46460">
      <w:pPr>
        <w:pStyle w:val="a5"/>
        <w:ind w:left="-142"/>
        <w:jc w:val="center"/>
        <w:rPr>
          <w:rFonts w:ascii="Times New Roman" w:hAnsi="Times New Roman" w:cs="Times New Roman"/>
          <w:b/>
          <w:sz w:val="24"/>
          <w:szCs w:val="24"/>
        </w:rPr>
      </w:pPr>
      <w:r>
        <w:rPr>
          <w:rFonts w:ascii="Times New Roman" w:hAnsi="Times New Roman" w:cs="Times New Roman"/>
          <w:b/>
          <w:sz w:val="24"/>
          <w:szCs w:val="24"/>
        </w:rPr>
        <w:t>на участие в э</w:t>
      </w:r>
      <w:r w:rsidR="00A53294" w:rsidRPr="00A53294">
        <w:rPr>
          <w:rFonts w:ascii="Times New Roman" w:hAnsi="Times New Roman" w:cs="Times New Roman"/>
          <w:b/>
          <w:sz w:val="24"/>
          <w:szCs w:val="24"/>
        </w:rPr>
        <w:t>лектронн</w:t>
      </w:r>
      <w:r>
        <w:rPr>
          <w:rFonts w:ascii="Times New Roman" w:hAnsi="Times New Roman" w:cs="Times New Roman"/>
          <w:b/>
          <w:sz w:val="24"/>
          <w:szCs w:val="24"/>
        </w:rPr>
        <w:t>ом</w:t>
      </w:r>
      <w:r w:rsidR="00A53294" w:rsidRPr="00A53294">
        <w:rPr>
          <w:rFonts w:ascii="Times New Roman" w:hAnsi="Times New Roman" w:cs="Times New Roman"/>
          <w:b/>
          <w:sz w:val="24"/>
          <w:szCs w:val="24"/>
        </w:rPr>
        <w:t xml:space="preserve"> запрос</w:t>
      </w:r>
      <w:r>
        <w:rPr>
          <w:rFonts w:ascii="Times New Roman" w:hAnsi="Times New Roman" w:cs="Times New Roman"/>
          <w:b/>
          <w:sz w:val="24"/>
          <w:szCs w:val="24"/>
        </w:rPr>
        <w:t>е</w:t>
      </w:r>
      <w:r w:rsidR="00A53294" w:rsidRPr="00A53294">
        <w:rPr>
          <w:rFonts w:ascii="Times New Roman" w:hAnsi="Times New Roman" w:cs="Times New Roman"/>
          <w:b/>
          <w:sz w:val="24"/>
          <w:szCs w:val="24"/>
        </w:rPr>
        <w:t xml:space="preserve"> котировок на поставку халатов хирургических стерильных и нестерильных в 2021 году для нужд ГБУЗ «ГКОБ № 1 ДЗМ»</w:t>
      </w:r>
    </w:p>
    <w:p w14:paraId="6E9F30B7" w14:textId="4B727F6C" w:rsidR="00BE7856" w:rsidRPr="00BE7856" w:rsidRDefault="00902969" w:rsidP="00E46460">
      <w:pPr>
        <w:pStyle w:val="a5"/>
        <w:jc w:val="center"/>
        <w:rPr>
          <w:rFonts w:ascii="Times New Roman" w:hAnsi="Times New Roman" w:cs="Times New Roman"/>
          <w:sz w:val="24"/>
          <w:szCs w:val="24"/>
        </w:rPr>
      </w:pPr>
      <w:r w:rsidRPr="00443BD7">
        <w:rPr>
          <w:rFonts w:ascii="Times New Roman" w:eastAsia="Times New Roman" w:hAnsi="Times New Roman" w:cs="Times New Roman"/>
          <w:b/>
          <w:sz w:val="24"/>
          <w:szCs w:val="24"/>
        </w:rPr>
        <w:t xml:space="preserve"> </w:t>
      </w:r>
    </w:p>
    <w:p w14:paraId="6C1CBCC3" w14:textId="77777777" w:rsidR="00203821" w:rsidRPr="00443BD7" w:rsidRDefault="00991E69" w:rsidP="00991E69">
      <w:pPr>
        <w:pStyle w:val="a5"/>
        <w:numPr>
          <w:ilvl w:val="0"/>
          <w:numId w:val="4"/>
        </w:numPr>
        <w:ind w:left="426" w:hanging="426"/>
        <w:rPr>
          <w:rFonts w:ascii="Times New Roman" w:eastAsia="Times New Roman" w:hAnsi="Times New Roman" w:cs="Times New Roman"/>
          <w:b/>
          <w:sz w:val="24"/>
          <w:szCs w:val="24"/>
        </w:rPr>
      </w:pPr>
      <w:r w:rsidRPr="00443BD7">
        <w:rPr>
          <w:rFonts w:ascii="Times New Roman" w:eastAsia="Times New Roman" w:hAnsi="Times New Roman" w:cs="Times New Roman"/>
          <w:b/>
          <w:sz w:val="24"/>
          <w:szCs w:val="24"/>
        </w:rPr>
        <w:t xml:space="preserve">  </w:t>
      </w:r>
      <w:r w:rsidR="00203821" w:rsidRPr="00443BD7">
        <w:rPr>
          <w:rFonts w:ascii="Times New Roman" w:eastAsia="Times New Roman" w:hAnsi="Times New Roman" w:cs="Times New Roman"/>
          <w:b/>
          <w:sz w:val="24"/>
          <w:szCs w:val="24"/>
        </w:rPr>
        <w:t>Стандарт товаров</w:t>
      </w:r>
      <w:r w:rsidR="00737639">
        <w:rPr>
          <w:rFonts w:ascii="Times New Roman" w:eastAsia="Times New Roman" w:hAnsi="Times New Roman" w:cs="Times New Roman"/>
          <w:b/>
          <w:sz w:val="24"/>
          <w:szCs w:val="24"/>
        </w:rPr>
        <w:t>.</w:t>
      </w:r>
    </w:p>
    <w:p w14:paraId="25826E6A" w14:textId="77777777" w:rsidR="00824E49" w:rsidRPr="00443BD7" w:rsidRDefault="00824E49" w:rsidP="00824E49">
      <w:pPr>
        <w:pStyle w:val="a5"/>
        <w:jc w:val="both"/>
        <w:rPr>
          <w:rFonts w:ascii="Times New Roman" w:hAnsi="Times New Roman" w:cs="Times New Roman"/>
          <w:sz w:val="24"/>
          <w:szCs w:val="24"/>
        </w:rPr>
      </w:pPr>
    </w:p>
    <w:p w14:paraId="17D2AFCD" w14:textId="77777777" w:rsidR="00C16B33" w:rsidRDefault="00C16B33" w:rsidP="00824E49">
      <w:pPr>
        <w:pStyle w:val="a5"/>
        <w:jc w:val="both"/>
        <w:rPr>
          <w:rFonts w:ascii="Times New Roman" w:eastAsia="Times New Roman" w:hAnsi="Times New Roman" w:cs="Times New Roman"/>
          <w:b/>
          <w:sz w:val="24"/>
          <w:szCs w:val="24"/>
        </w:rPr>
      </w:pPr>
      <w:r w:rsidRPr="00443BD7">
        <w:rPr>
          <w:rFonts w:ascii="Times New Roman" w:eastAsia="Times New Roman" w:hAnsi="Times New Roman" w:cs="Times New Roman"/>
          <w:b/>
          <w:sz w:val="24"/>
          <w:szCs w:val="24"/>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и иные сведения о товаре, представление которых предусмотрено документацией об аукционе в электронной форме.</w:t>
      </w:r>
    </w:p>
    <w:p w14:paraId="08AF1668" w14:textId="77777777" w:rsidR="0039646C" w:rsidRDefault="0039646C" w:rsidP="00824E49">
      <w:pPr>
        <w:pStyle w:val="a5"/>
        <w:jc w:val="both"/>
        <w:rPr>
          <w:rFonts w:ascii="Times New Roman" w:eastAsia="Times New Roman" w:hAnsi="Times New Roman" w:cs="Times New Roman"/>
          <w:b/>
          <w:sz w:val="24"/>
          <w:szCs w:val="24"/>
        </w:rPr>
      </w:pPr>
    </w:p>
    <w:p w14:paraId="3FFB3978" w14:textId="77777777" w:rsidR="00370F48" w:rsidRDefault="00370F48" w:rsidP="00824E49">
      <w:pPr>
        <w:pStyle w:val="a5"/>
        <w:jc w:val="both"/>
        <w:rPr>
          <w:rFonts w:ascii="Times New Roman" w:eastAsia="Times New Roman" w:hAnsi="Times New Roman" w:cs="Times New Roman"/>
          <w:b/>
          <w:sz w:val="24"/>
          <w:szCs w:val="24"/>
        </w:rPr>
      </w:pPr>
    </w:p>
    <w:p w14:paraId="23D89872" w14:textId="77777777" w:rsidR="0039646C" w:rsidRPr="00443BD7" w:rsidRDefault="0039646C" w:rsidP="00824E49">
      <w:pPr>
        <w:pStyle w:val="a5"/>
        <w:jc w:val="both"/>
        <w:rPr>
          <w:rFonts w:ascii="Times New Roman" w:hAnsi="Times New Roman" w:cs="Times New Roman"/>
          <w:b/>
          <w:sz w:val="24"/>
          <w:szCs w:val="24"/>
        </w:rPr>
      </w:pPr>
    </w:p>
    <w:p w14:paraId="475D1DD0" w14:textId="77777777" w:rsidR="00C16B33" w:rsidRDefault="00C16B33" w:rsidP="00824E49">
      <w:pPr>
        <w:pStyle w:val="a5"/>
        <w:jc w:val="right"/>
        <w:rPr>
          <w:rFonts w:ascii="Times New Roman" w:hAnsi="Times New Roman" w:cs="Times New Roman"/>
          <w:sz w:val="24"/>
          <w:szCs w:val="24"/>
        </w:rPr>
      </w:pPr>
      <w:r w:rsidRPr="00443BD7">
        <w:rPr>
          <w:rFonts w:ascii="Times New Roman" w:hAnsi="Times New Roman" w:cs="Times New Roman"/>
          <w:sz w:val="24"/>
          <w:szCs w:val="24"/>
        </w:rPr>
        <w:t>Таблица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188"/>
        <w:gridCol w:w="1107"/>
        <w:gridCol w:w="1724"/>
        <w:gridCol w:w="3524"/>
        <w:gridCol w:w="3491"/>
        <w:gridCol w:w="1724"/>
        <w:gridCol w:w="614"/>
        <w:gridCol w:w="807"/>
      </w:tblGrid>
      <w:tr w:rsidR="00E46460" w:rsidRPr="00426FCF" w14:paraId="1212F8D6" w14:textId="77777777" w:rsidTr="00E46460">
        <w:trPr>
          <w:trHeight w:val="379"/>
        </w:trPr>
        <w:tc>
          <w:tcPr>
            <w:tcW w:w="131" w:type="pct"/>
            <w:vMerge w:val="restart"/>
            <w:shd w:val="clear" w:color="auto" w:fill="auto"/>
            <w:hideMark/>
          </w:tcPr>
          <w:p w14:paraId="5A4D8A94"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 п/п</w:t>
            </w:r>
          </w:p>
        </w:tc>
        <w:tc>
          <w:tcPr>
            <w:tcW w:w="408" w:type="pct"/>
            <w:vMerge w:val="restart"/>
            <w:shd w:val="clear" w:color="auto" w:fill="auto"/>
            <w:hideMark/>
          </w:tcPr>
          <w:p w14:paraId="6BCA3DAF"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proofErr w:type="spellStart"/>
            <w:r w:rsidRPr="00426FCF">
              <w:rPr>
                <w:rFonts w:ascii="Times New Roman" w:eastAsia="Times New Roman" w:hAnsi="Times New Roman" w:cs="Times New Roman"/>
                <w:b/>
                <w:bCs/>
                <w:color w:val="000000"/>
                <w:sz w:val="18"/>
                <w:szCs w:val="18"/>
              </w:rPr>
              <w:t>Наименова</w:t>
            </w:r>
            <w:r>
              <w:rPr>
                <w:rFonts w:ascii="Times New Roman" w:eastAsia="Times New Roman" w:hAnsi="Times New Roman" w:cs="Times New Roman"/>
                <w:b/>
                <w:bCs/>
                <w:color w:val="000000"/>
                <w:sz w:val="18"/>
                <w:szCs w:val="18"/>
              </w:rPr>
              <w:t>-</w:t>
            </w:r>
            <w:r w:rsidRPr="00426FCF">
              <w:rPr>
                <w:rFonts w:ascii="Times New Roman" w:eastAsia="Times New Roman" w:hAnsi="Times New Roman" w:cs="Times New Roman"/>
                <w:b/>
                <w:bCs/>
                <w:color w:val="000000"/>
                <w:sz w:val="18"/>
                <w:szCs w:val="18"/>
              </w:rPr>
              <w:t>ние</w:t>
            </w:r>
            <w:proofErr w:type="spellEnd"/>
            <w:r w:rsidRPr="00426FCF">
              <w:rPr>
                <w:rFonts w:ascii="Times New Roman" w:eastAsia="Times New Roman" w:hAnsi="Times New Roman" w:cs="Times New Roman"/>
                <w:b/>
                <w:bCs/>
                <w:color w:val="000000"/>
                <w:sz w:val="18"/>
                <w:szCs w:val="18"/>
              </w:rPr>
              <w:t xml:space="preserve"> товара</w:t>
            </w:r>
          </w:p>
        </w:tc>
        <w:tc>
          <w:tcPr>
            <w:tcW w:w="380" w:type="pct"/>
            <w:vMerge w:val="restart"/>
            <w:shd w:val="clear" w:color="auto" w:fill="auto"/>
            <w:hideMark/>
          </w:tcPr>
          <w:p w14:paraId="48AD4E52"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Код позиции КТРУ/ ОКПД2</w:t>
            </w:r>
          </w:p>
        </w:tc>
        <w:tc>
          <w:tcPr>
            <w:tcW w:w="592" w:type="pct"/>
          </w:tcPr>
          <w:p w14:paraId="67DDFE18"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p>
        </w:tc>
        <w:tc>
          <w:tcPr>
            <w:tcW w:w="3001" w:type="pct"/>
            <w:gridSpan w:val="3"/>
            <w:shd w:val="clear" w:color="auto" w:fill="auto"/>
            <w:hideMark/>
          </w:tcPr>
          <w:p w14:paraId="3BA2816C" w14:textId="1F0A43F6"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Требования к функциональным, техническим и качественным характеристикам, эксплуатационным характеристикам (при необходимости) товара</w:t>
            </w:r>
          </w:p>
        </w:tc>
        <w:tc>
          <w:tcPr>
            <w:tcW w:w="211" w:type="pct"/>
            <w:vMerge w:val="restart"/>
            <w:shd w:val="clear" w:color="auto" w:fill="auto"/>
            <w:hideMark/>
          </w:tcPr>
          <w:p w14:paraId="644BD9B5" w14:textId="77777777" w:rsidR="00E46460" w:rsidRPr="00426FCF" w:rsidRDefault="00E46460" w:rsidP="00B8705A">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 xml:space="preserve">Ед. </w:t>
            </w:r>
            <w:proofErr w:type="spellStart"/>
            <w:r w:rsidRPr="00426FCF">
              <w:rPr>
                <w:rFonts w:ascii="Times New Roman" w:eastAsia="Times New Roman" w:hAnsi="Times New Roman" w:cs="Times New Roman"/>
                <w:b/>
                <w:bCs/>
                <w:color w:val="000000"/>
                <w:sz w:val="18"/>
                <w:szCs w:val="18"/>
              </w:rPr>
              <w:t>изме</w:t>
            </w:r>
            <w:proofErr w:type="spellEnd"/>
            <w:r>
              <w:rPr>
                <w:rFonts w:ascii="Times New Roman" w:eastAsia="Times New Roman" w:hAnsi="Times New Roman" w:cs="Times New Roman"/>
                <w:b/>
                <w:bCs/>
                <w:color w:val="000000"/>
                <w:sz w:val="18"/>
                <w:szCs w:val="18"/>
              </w:rPr>
              <w:t>-</w:t>
            </w:r>
            <w:r w:rsidRPr="00426FCF">
              <w:rPr>
                <w:rFonts w:ascii="Times New Roman" w:eastAsia="Times New Roman" w:hAnsi="Times New Roman" w:cs="Times New Roman"/>
                <w:b/>
                <w:bCs/>
                <w:color w:val="000000"/>
                <w:sz w:val="18"/>
                <w:szCs w:val="18"/>
              </w:rPr>
              <w:t>рения</w:t>
            </w:r>
          </w:p>
        </w:tc>
        <w:tc>
          <w:tcPr>
            <w:tcW w:w="277" w:type="pct"/>
            <w:vMerge w:val="restart"/>
          </w:tcPr>
          <w:p w14:paraId="4CEBEDEA"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Коли-</w:t>
            </w:r>
            <w:proofErr w:type="spellStart"/>
            <w:r>
              <w:rPr>
                <w:rFonts w:ascii="Times New Roman" w:eastAsia="Times New Roman" w:hAnsi="Times New Roman" w:cs="Times New Roman"/>
                <w:b/>
                <w:bCs/>
                <w:color w:val="000000"/>
                <w:sz w:val="18"/>
                <w:szCs w:val="18"/>
              </w:rPr>
              <w:t>чество</w:t>
            </w:r>
            <w:proofErr w:type="spellEnd"/>
          </w:p>
        </w:tc>
      </w:tr>
      <w:tr w:rsidR="00E46460" w:rsidRPr="00426FCF" w14:paraId="19442300" w14:textId="77777777" w:rsidTr="00E46460">
        <w:trPr>
          <w:trHeight w:val="1848"/>
        </w:trPr>
        <w:tc>
          <w:tcPr>
            <w:tcW w:w="131" w:type="pct"/>
            <w:vMerge/>
            <w:tcBorders>
              <w:bottom w:val="single" w:sz="4" w:space="0" w:color="auto"/>
            </w:tcBorders>
            <w:vAlign w:val="center"/>
            <w:hideMark/>
          </w:tcPr>
          <w:p w14:paraId="7CE0E083" w14:textId="77777777" w:rsidR="00E46460" w:rsidRPr="00426FCF" w:rsidRDefault="00E46460" w:rsidP="00506A4E">
            <w:pPr>
              <w:spacing w:after="0" w:line="240" w:lineRule="auto"/>
              <w:rPr>
                <w:rFonts w:ascii="Times New Roman" w:eastAsia="Times New Roman" w:hAnsi="Times New Roman" w:cs="Times New Roman"/>
                <w:b/>
                <w:bCs/>
                <w:color w:val="000000"/>
                <w:sz w:val="18"/>
                <w:szCs w:val="18"/>
              </w:rPr>
            </w:pPr>
          </w:p>
        </w:tc>
        <w:tc>
          <w:tcPr>
            <w:tcW w:w="408" w:type="pct"/>
            <w:vMerge/>
            <w:tcBorders>
              <w:bottom w:val="single" w:sz="4" w:space="0" w:color="auto"/>
            </w:tcBorders>
            <w:vAlign w:val="center"/>
            <w:hideMark/>
          </w:tcPr>
          <w:p w14:paraId="5A11F953" w14:textId="77777777" w:rsidR="00E46460" w:rsidRPr="00426FCF" w:rsidRDefault="00E46460" w:rsidP="00506A4E">
            <w:pPr>
              <w:spacing w:after="0" w:line="240" w:lineRule="auto"/>
              <w:rPr>
                <w:rFonts w:ascii="Times New Roman" w:eastAsia="Times New Roman" w:hAnsi="Times New Roman" w:cs="Times New Roman"/>
                <w:b/>
                <w:bCs/>
                <w:color w:val="000000"/>
                <w:sz w:val="18"/>
                <w:szCs w:val="18"/>
              </w:rPr>
            </w:pPr>
          </w:p>
        </w:tc>
        <w:tc>
          <w:tcPr>
            <w:tcW w:w="380" w:type="pct"/>
            <w:vMerge/>
            <w:tcBorders>
              <w:bottom w:val="single" w:sz="4" w:space="0" w:color="auto"/>
            </w:tcBorders>
            <w:vAlign w:val="center"/>
            <w:hideMark/>
          </w:tcPr>
          <w:p w14:paraId="7E96C92E" w14:textId="77777777" w:rsidR="00E46460" w:rsidRPr="00426FCF" w:rsidRDefault="00E46460" w:rsidP="00506A4E">
            <w:pPr>
              <w:spacing w:after="0" w:line="240" w:lineRule="auto"/>
              <w:rPr>
                <w:rFonts w:ascii="Times New Roman" w:eastAsia="Times New Roman" w:hAnsi="Times New Roman" w:cs="Times New Roman"/>
                <w:b/>
                <w:bCs/>
                <w:color w:val="000000"/>
                <w:sz w:val="18"/>
                <w:szCs w:val="18"/>
              </w:rPr>
            </w:pPr>
          </w:p>
        </w:tc>
        <w:tc>
          <w:tcPr>
            <w:tcW w:w="592" w:type="pct"/>
            <w:tcBorders>
              <w:bottom w:val="single" w:sz="4" w:space="0" w:color="auto"/>
            </w:tcBorders>
            <w:shd w:val="clear" w:color="auto" w:fill="auto"/>
            <w:hideMark/>
          </w:tcPr>
          <w:p w14:paraId="79B0D65B"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Наименование показателя</w:t>
            </w:r>
          </w:p>
        </w:tc>
        <w:tc>
          <w:tcPr>
            <w:tcW w:w="1210" w:type="pct"/>
            <w:tcBorders>
              <w:bottom w:val="single" w:sz="4" w:space="0" w:color="auto"/>
            </w:tcBorders>
            <w:shd w:val="clear" w:color="auto" w:fill="auto"/>
            <w:hideMark/>
          </w:tcPr>
          <w:p w14:paraId="101C4996"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Требуемое значение показателя</w:t>
            </w:r>
          </w:p>
        </w:tc>
        <w:tc>
          <w:tcPr>
            <w:tcW w:w="1199" w:type="pct"/>
            <w:tcBorders>
              <w:bottom w:val="single" w:sz="4" w:space="0" w:color="auto"/>
            </w:tcBorders>
          </w:tcPr>
          <w:p w14:paraId="5912E6FE" w14:textId="0A15DF9C"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Характеристики предлагаемые поставщиком</w:t>
            </w:r>
          </w:p>
        </w:tc>
        <w:tc>
          <w:tcPr>
            <w:tcW w:w="592" w:type="pct"/>
            <w:tcBorders>
              <w:bottom w:val="single" w:sz="4" w:space="0" w:color="auto"/>
            </w:tcBorders>
            <w:shd w:val="clear" w:color="auto" w:fill="auto"/>
            <w:hideMark/>
          </w:tcPr>
          <w:p w14:paraId="283FC1F5" w14:textId="4A69D4BB"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Обоснование необходимости использования иной и дополнительной информации в соответствии с Постановлением Правительства РФ от 08.02.2017г. № 145</w:t>
            </w:r>
          </w:p>
        </w:tc>
        <w:tc>
          <w:tcPr>
            <w:tcW w:w="211" w:type="pct"/>
            <w:vMerge/>
            <w:tcBorders>
              <w:bottom w:val="single" w:sz="4" w:space="0" w:color="auto"/>
            </w:tcBorders>
            <w:vAlign w:val="center"/>
            <w:hideMark/>
          </w:tcPr>
          <w:p w14:paraId="31008BE7" w14:textId="77777777" w:rsidR="00E46460" w:rsidRPr="00426FCF" w:rsidRDefault="00E46460" w:rsidP="00506A4E">
            <w:pPr>
              <w:spacing w:after="0" w:line="240" w:lineRule="auto"/>
              <w:rPr>
                <w:rFonts w:ascii="Times New Roman" w:eastAsia="Times New Roman" w:hAnsi="Times New Roman" w:cs="Times New Roman"/>
                <w:b/>
                <w:bCs/>
                <w:color w:val="000000"/>
                <w:sz w:val="18"/>
                <w:szCs w:val="18"/>
              </w:rPr>
            </w:pPr>
          </w:p>
        </w:tc>
        <w:tc>
          <w:tcPr>
            <w:tcW w:w="277" w:type="pct"/>
            <w:vMerge/>
            <w:tcBorders>
              <w:bottom w:val="single" w:sz="4" w:space="0" w:color="auto"/>
            </w:tcBorders>
          </w:tcPr>
          <w:p w14:paraId="7D03E3B9" w14:textId="77777777" w:rsidR="00E46460" w:rsidRPr="00426FCF" w:rsidRDefault="00E46460" w:rsidP="00506A4E">
            <w:pPr>
              <w:spacing w:after="0" w:line="240" w:lineRule="auto"/>
              <w:rPr>
                <w:rFonts w:ascii="Times New Roman" w:eastAsia="Times New Roman" w:hAnsi="Times New Roman" w:cs="Times New Roman"/>
                <w:b/>
                <w:bCs/>
                <w:color w:val="000000"/>
                <w:sz w:val="18"/>
                <w:szCs w:val="18"/>
              </w:rPr>
            </w:pPr>
          </w:p>
        </w:tc>
      </w:tr>
      <w:tr w:rsidR="00E46460" w:rsidRPr="00426FCF" w14:paraId="32BB56D9" w14:textId="77777777" w:rsidTr="00E46460">
        <w:trPr>
          <w:trHeight w:val="54"/>
        </w:trPr>
        <w:tc>
          <w:tcPr>
            <w:tcW w:w="131" w:type="pct"/>
            <w:shd w:val="clear" w:color="auto" w:fill="auto"/>
            <w:noWrap/>
            <w:vAlign w:val="center"/>
            <w:hideMark/>
          </w:tcPr>
          <w:p w14:paraId="65FF74F7"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1</w:t>
            </w:r>
          </w:p>
        </w:tc>
        <w:tc>
          <w:tcPr>
            <w:tcW w:w="408" w:type="pct"/>
            <w:shd w:val="clear" w:color="auto" w:fill="auto"/>
            <w:vAlign w:val="center"/>
            <w:hideMark/>
          </w:tcPr>
          <w:p w14:paraId="143709E4"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2</w:t>
            </w:r>
          </w:p>
        </w:tc>
        <w:tc>
          <w:tcPr>
            <w:tcW w:w="380" w:type="pct"/>
            <w:shd w:val="clear" w:color="auto" w:fill="auto"/>
            <w:vAlign w:val="center"/>
            <w:hideMark/>
          </w:tcPr>
          <w:p w14:paraId="1E83215C"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3</w:t>
            </w:r>
          </w:p>
        </w:tc>
        <w:tc>
          <w:tcPr>
            <w:tcW w:w="592" w:type="pct"/>
            <w:shd w:val="clear" w:color="auto" w:fill="auto"/>
            <w:vAlign w:val="center"/>
            <w:hideMark/>
          </w:tcPr>
          <w:p w14:paraId="27A37C5F"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4</w:t>
            </w:r>
          </w:p>
        </w:tc>
        <w:tc>
          <w:tcPr>
            <w:tcW w:w="1210" w:type="pct"/>
            <w:shd w:val="clear" w:color="auto" w:fill="auto"/>
            <w:vAlign w:val="center"/>
            <w:hideMark/>
          </w:tcPr>
          <w:p w14:paraId="45E719F5"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5</w:t>
            </w:r>
          </w:p>
        </w:tc>
        <w:tc>
          <w:tcPr>
            <w:tcW w:w="1199" w:type="pct"/>
          </w:tcPr>
          <w:p w14:paraId="0C605AA3"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p>
        </w:tc>
        <w:tc>
          <w:tcPr>
            <w:tcW w:w="592" w:type="pct"/>
            <w:shd w:val="clear" w:color="auto" w:fill="auto"/>
            <w:vAlign w:val="center"/>
            <w:hideMark/>
          </w:tcPr>
          <w:p w14:paraId="4DDBB6DA" w14:textId="45348F0A"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6</w:t>
            </w:r>
          </w:p>
        </w:tc>
        <w:tc>
          <w:tcPr>
            <w:tcW w:w="211" w:type="pct"/>
            <w:shd w:val="clear" w:color="auto" w:fill="auto"/>
            <w:vAlign w:val="center"/>
            <w:hideMark/>
          </w:tcPr>
          <w:p w14:paraId="0102A3CA"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t>7</w:t>
            </w:r>
          </w:p>
        </w:tc>
        <w:tc>
          <w:tcPr>
            <w:tcW w:w="277" w:type="pct"/>
          </w:tcPr>
          <w:p w14:paraId="5D5220A6" w14:textId="77777777" w:rsidR="00E46460" w:rsidRPr="00426FCF" w:rsidRDefault="00E46460" w:rsidP="00506A4E">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8</w:t>
            </w:r>
          </w:p>
        </w:tc>
      </w:tr>
      <w:tr w:rsidR="00E46460" w:rsidRPr="00426FCF" w14:paraId="2C8E4B7B" w14:textId="77777777" w:rsidTr="00E46460">
        <w:trPr>
          <w:trHeight w:val="1893"/>
        </w:trPr>
        <w:tc>
          <w:tcPr>
            <w:tcW w:w="131" w:type="pct"/>
            <w:vMerge w:val="restart"/>
            <w:shd w:val="clear" w:color="auto" w:fill="auto"/>
            <w:hideMark/>
          </w:tcPr>
          <w:p w14:paraId="57FFA044" w14:textId="77777777" w:rsidR="00E46460" w:rsidRPr="00426FCF" w:rsidRDefault="00E46460" w:rsidP="00B8705A">
            <w:pPr>
              <w:spacing w:after="0" w:line="240" w:lineRule="auto"/>
              <w:jc w:val="center"/>
              <w:rPr>
                <w:rFonts w:ascii="Times New Roman" w:eastAsia="Times New Roman" w:hAnsi="Times New Roman" w:cs="Times New Roman"/>
                <w:color w:val="000000"/>
                <w:sz w:val="18"/>
                <w:szCs w:val="18"/>
              </w:rPr>
            </w:pPr>
            <w:r w:rsidRPr="00426FCF">
              <w:rPr>
                <w:rFonts w:ascii="Times New Roman" w:eastAsia="Times New Roman" w:hAnsi="Times New Roman" w:cs="Times New Roman"/>
                <w:color w:val="000000"/>
                <w:sz w:val="18"/>
                <w:szCs w:val="18"/>
              </w:rPr>
              <w:t>1</w:t>
            </w:r>
          </w:p>
        </w:tc>
        <w:tc>
          <w:tcPr>
            <w:tcW w:w="408" w:type="pct"/>
            <w:vMerge w:val="restart"/>
            <w:shd w:val="clear" w:color="auto" w:fill="auto"/>
            <w:hideMark/>
          </w:tcPr>
          <w:p w14:paraId="04B43DF4" w14:textId="77777777" w:rsidR="00E46460" w:rsidRPr="00426FCF" w:rsidRDefault="00E46460" w:rsidP="00D71E68">
            <w:pPr>
              <w:spacing w:after="0" w:line="240" w:lineRule="auto"/>
              <w:rPr>
                <w:rFonts w:ascii="Times New Roman" w:eastAsia="Times New Roman" w:hAnsi="Times New Roman" w:cs="Times New Roman"/>
                <w:color w:val="000000"/>
                <w:sz w:val="18"/>
                <w:szCs w:val="18"/>
              </w:rPr>
            </w:pPr>
            <w:r w:rsidRPr="00D71E68">
              <w:rPr>
                <w:rFonts w:ascii="Times New Roman" w:eastAsia="Times New Roman" w:hAnsi="Times New Roman" w:cs="Times New Roman"/>
                <w:color w:val="000000"/>
                <w:sz w:val="18"/>
                <w:szCs w:val="18"/>
              </w:rPr>
              <w:t xml:space="preserve">Халат хирургический одноразовый нестерильный, </w:t>
            </w:r>
          </w:p>
        </w:tc>
        <w:tc>
          <w:tcPr>
            <w:tcW w:w="380" w:type="pct"/>
            <w:vMerge w:val="restart"/>
            <w:shd w:val="clear" w:color="auto" w:fill="auto"/>
            <w:hideMark/>
          </w:tcPr>
          <w:p w14:paraId="11B966AD" w14:textId="77777777" w:rsidR="00E46460" w:rsidRPr="00426FCF" w:rsidRDefault="00E46460" w:rsidP="00D71E68">
            <w:pPr>
              <w:spacing w:after="0" w:line="240" w:lineRule="auto"/>
              <w:rPr>
                <w:rFonts w:ascii="Times New Roman" w:eastAsia="Times New Roman" w:hAnsi="Times New Roman" w:cs="Times New Roman"/>
                <w:color w:val="000000"/>
                <w:sz w:val="18"/>
                <w:szCs w:val="18"/>
              </w:rPr>
            </w:pPr>
            <w:r w:rsidRPr="00D71E68">
              <w:rPr>
                <w:rFonts w:ascii="Times New Roman" w:eastAsia="Times New Roman" w:hAnsi="Times New Roman" w:cs="Times New Roman"/>
                <w:color w:val="000000"/>
                <w:sz w:val="18"/>
                <w:szCs w:val="18"/>
              </w:rPr>
              <w:t xml:space="preserve">14.19.32.120 </w:t>
            </w:r>
          </w:p>
        </w:tc>
        <w:tc>
          <w:tcPr>
            <w:tcW w:w="592" w:type="pct"/>
            <w:shd w:val="clear" w:color="auto" w:fill="auto"/>
            <w:hideMark/>
          </w:tcPr>
          <w:p w14:paraId="10A4B4B2"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r w:rsidRPr="00426FCF">
              <w:rPr>
                <w:rFonts w:ascii="Times New Roman" w:eastAsia="Times New Roman" w:hAnsi="Times New Roman" w:cs="Times New Roman"/>
                <w:color w:val="000000"/>
                <w:sz w:val="18"/>
                <w:szCs w:val="18"/>
              </w:rPr>
              <w:t>Описание</w:t>
            </w:r>
          </w:p>
        </w:tc>
        <w:tc>
          <w:tcPr>
            <w:tcW w:w="1210" w:type="pct"/>
            <w:shd w:val="clear" w:color="auto" w:fill="auto"/>
            <w:hideMark/>
          </w:tcPr>
          <w:p w14:paraId="19B4CCD6" w14:textId="77777777" w:rsidR="00E46460" w:rsidRDefault="00E46460" w:rsidP="004C0B7B">
            <w:pPr>
              <w:spacing w:after="0" w:line="240" w:lineRule="auto"/>
              <w:jc w:val="both"/>
              <w:rPr>
                <w:rFonts w:ascii="Times New Roman" w:eastAsia="Times New Roman" w:hAnsi="Times New Roman" w:cs="Times New Roman"/>
                <w:color w:val="000000"/>
                <w:sz w:val="18"/>
                <w:szCs w:val="18"/>
              </w:rPr>
            </w:pPr>
            <w:r w:rsidRPr="002C3C89">
              <w:rPr>
                <w:rFonts w:ascii="Times New Roman" w:eastAsia="Times New Roman" w:hAnsi="Times New Roman" w:cs="Times New Roman"/>
                <w:color w:val="000000"/>
                <w:sz w:val="18"/>
                <w:szCs w:val="18"/>
              </w:rPr>
              <w:t xml:space="preserve"> </w:t>
            </w:r>
            <w:r w:rsidRPr="00D71E68">
              <w:rPr>
                <w:rFonts w:ascii="Times New Roman" w:eastAsia="Times New Roman" w:hAnsi="Times New Roman" w:cs="Times New Roman"/>
                <w:color w:val="000000"/>
                <w:sz w:val="18"/>
                <w:szCs w:val="18"/>
              </w:rPr>
              <w:t>Халат одноразовый нестерильный. Цвет голубой</w:t>
            </w:r>
            <w:r w:rsidRPr="00E46460">
              <w:rPr>
                <w:rFonts w:ascii="Times New Roman" w:eastAsia="Times New Roman" w:hAnsi="Times New Roman" w:cs="Times New Roman"/>
                <w:color w:val="000000"/>
                <w:sz w:val="18"/>
                <w:szCs w:val="18"/>
                <w:highlight w:val="yellow"/>
              </w:rPr>
              <w:t>/бирюзовый.</w:t>
            </w:r>
            <w:r w:rsidRPr="00D71E68">
              <w:rPr>
                <w:rFonts w:ascii="Times New Roman" w:eastAsia="Times New Roman" w:hAnsi="Times New Roman" w:cs="Times New Roman"/>
                <w:color w:val="000000"/>
                <w:sz w:val="18"/>
                <w:szCs w:val="18"/>
              </w:rPr>
              <w:t xml:space="preserve"> Размер 52-54, длина 140-160 см. Халат на завязках, </w:t>
            </w:r>
            <w:r w:rsidRPr="00E46460">
              <w:rPr>
                <w:rFonts w:ascii="Times New Roman" w:eastAsia="Times New Roman" w:hAnsi="Times New Roman" w:cs="Times New Roman"/>
                <w:color w:val="000000"/>
                <w:sz w:val="18"/>
                <w:szCs w:val="18"/>
                <w:highlight w:val="yellow"/>
              </w:rPr>
              <w:t xml:space="preserve">или </w:t>
            </w:r>
            <w:r w:rsidRPr="00E46460">
              <w:rPr>
                <w:rFonts w:ascii="Times New Roman" w:eastAsia="Times New Roman" w:hAnsi="Times New Roman" w:cs="Times New Roman"/>
                <w:color w:val="000000"/>
                <w:sz w:val="18"/>
                <w:szCs w:val="18"/>
              </w:rPr>
              <w:t>на кнопках.</w:t>
            </w:r>
            <w:r w:rsidRPr="00D71E68">
              <w:rPr>
                <w:rFonts w:ascii="Times New Roman" w:eastAsia="Times New Roman" w:hAnsi="Times New Roman" w:cs="Times New Roman"/>
                <w:color w:val="000000"/>
                <w:sz w:val="18"/>
                <w:szCs w:val="18"/>
              </w:rPr>
              <w:t xml:space="preserve"> Кнопки пластиковые, под цвет халата. Длина завязок </w:t>
            </w:r>
            <w:r w:rsidRPr="00E46460">
              <w:rPr>
                <w:rFonts w:ascii="Times New Roman" w:eastAsia="Times New Roman" w:hAnsi="Times New Roman" w:cs="Times New Roman"/>
                <w:color w:val="000000"/>
                <w:sz w:val="18"/>
                <w:szCs w:val="18"/>
                <w:highlight w:val="yellow"/>
              </w:rPr>
              <w:t>не менее</w:t>
            </w:r>
            <w:r w:rsidRPr="00D71E68">
              <w:rPr>
                <w:rFonts w:ascii="Times New Roman" w:eastAsia="Times New Roman" w:hAnsi="Times New Roman" w:cs="Times New Roman"/>
                <w:color w:val="000000"/>
                <w:sz w:val="18"/>
                <w:szCs w:val="18"/>
              </w:rPr>
              <w:t xml:space="preserve"> 30 см. Рукав на трикотажном манжете, шириной 6-7 см, </w:t>
            </w:r>
            <w:r w:rsidRPr="00E46460">
              <w:rPr>
                <w:rFonts w:ascii="Times New Roman" w:eastAsia="Times New Roman" w:hAnsi="Times New Roman" w:cs="Times New Roman"/>
                <w:color w:val="000000"/>
                <w:sz w:val="18"/>
                <w:szCs w:val="18"/>
                <w:highlight w:val="yellow"/>
              </w:rPr>
              <w:t>или</w:t>
            </w:r>
            <w:r w:rsidRPr="00D71E68">
              <w:rPr>
                <w:rFonts w:ascii="Times New Roman" w:eastAsia="Times New Roman" w:hAnsi="Times New Roman" w:cs="Times New Roman"/>
                <w:color w:val="000000"/>
                <w:sz w:val="18"/>
                <w:szCs w:val="18"/>
              </w:rPr>
              <w:t xml:space="preserve"> на резинке. Окантованный ворот на регулируемой застежке типа "</w:t>
            </w:r>
            <w:proofErr w:type="spellStart"/>
            <w:r w:rsidRPr="00D71E68">
              <w:rPr>
                <w:rFonts w:ascii="Times New Roman" w:eastAsia="Times New Roman" w:hAnsi="Times New Roman" w:cs="Times New Roman"/>
                <w:color w:val="000000"/>
                <w:sz w:val="18"/>
                <w:szCs w:val="18"/>
              </w:rPr>
              <w:t>Велькро</w:t>
            </w:r>
            <w:proofErr w:type="spellEnd"/>
            <w:r w:rsidRPr="00D71E68">
              <w:rPr>
                <w:rFonts w:ascii="Times New Roman" w:eastAsia="Times New Roman" w:hAnsi="Times New Roman" w:cs="Times New Roman"/>
                <w:color w:val="000000"/>
                <w:sz w:val="18"/>
                <w:szCs w:val="18"/>
              </w:rPr>
              <w:t xml:space="preserve">". Предпочтительно. </w:t>
            </w:r>
            <w:r w:rsidRPr="00E46460">
              <w:rPr>
                <w:rFonts w:ascii="Times New Roman" w:eastAsia="Times New Roman" w:hAnsi="Times New Roman" w:cs="Times New Roman"/>
                <w:color w:val="000000"/>
                <w:sz w:val="18"/>
                <w:szCs w:val="18"/>
                <w:highlight w:val="yellow"/>
              </w:rPr>
              <w:t>Или</w:t>
            </w:r>
            <w:r w:rsidRPr="00D71E68">
              <w:rPr>
                <w:rFonts w:ascii="Times New Roman" w:eastAsia="Times New Roman" w:hAnsi="Times New Roman" w:cs="Times New Roman"/>
                <w:color w:val="000000"/>
                <w:sz w:val="18"/>
                <w:szCs w:val="18"/>
              </w:rPr>
              <w:t xml:space="preserve"> круглый окантованный ворот на завязках. Длина завязок на вороте </w:t>
            </w:r>
            <w:r w:rsidRPr="00E46460">
              <w:rPr>
                <w:rFonts w:ascii="Times New Roman" w:eastAsia="Times New Roman" w:hAnsi="Times New Roman" w:cs="Times New Roman"/>
                <w:color w:val="000000"/>
                <w:sz w:val="18"/>
                <w:szCs w:val="18"/>
                <w:highlight w:val="yellow"/>
              </w:rPr>
              <w:t>не менее</w:t>
            </w:r>
            <w:r w:rsidRPr="00D71E68">
              <w:rPr>
                <w:rFonts w:ascii="Times New Roman" w:eastAsia="Times New Roman" w:hAnsi="Times New Roman" w:cs="Times New Roman"/>
                <w:color w:val="000000"/>
                <w:sz w:val="18"/>
                <w:szCs w:val="18"/>
              </w:rPr>
              <w:t xml:space="preserve"> 20 см. Халат </w:t>
            </w:r>
            <w:r w:rsidRPr="00E46460">
              <w:rPr>
                <w:rFonts w:ascii="Times New Roman" w:eastAsia="Times New Roman" w:hAnsi="Times New Roman" w:cs="Times New Roman"/>
                <w:color w:val="000000"/>
                <w:sz w:val="18"/>
                <w:szCs w:val="18"/>
                <w:highlight w:val="yellow"/>
              </w:rPr>
              <w:t>должен быть</w:t>
            </w:r>
            <w:r w:rsidRPr="00D71E68">
              <w:rPr>
                <w:rFonts w:ascii="Times New Roman" w:eastAsia="Times New Roman" w:hAnsi="Times New Roman" w:cs="Times New Roman"/>
                <w:color w:val="000000"/>
                <w:sz w:val="18"/>
                <w:szCs w:val="18"/>
              </w:rPr>
              <w:t xml:space="preserve"> изготовлен из гипоаллергенного, </w:t>
            </w:r>
            <w:proofErr w:type="spellStart"/>
            <w:r w:rsidRPr="00D71E68">
              <w:rPr>
                <w:rFonts w:ascii="Times New Roman" w:eastAsia="Times New Roman" w:hAnsi="Times New Roman" w:cs="Times New Roman"/>
                <w:color w:val="000000"/>
                <w:sz w:val="18"/>
                <w:szCs w:val="18"/>
              </w:rPr>
              <w:t>безворсового</w:t>
            </w:r>
            <w:proofErr w:type="spellEnd"/>
            <w:r w:rsidRPr="00D71E68">
              <w:rPr>
                <w:rFonts w:ascii="Times New Roman" w:eastAsia="Times New Roman" w:hAnsi="Times New Roman" w:cs="Times New Roman"/>
                <w:color w:val="000000"/>
                <w:sz w:val="18"/>
                <w:szCs w:val="18"/>
              </w:rPr>
              <w:t xml:space="preserve">, воздухопроницаемого, водоотталкивающего  полипропиленового нетканого материала спанбонд типа S/SS/SSS </w:t>
            </w:r>
            <w:r w:rsidRPr="00E46460">
              <w:rPr>
                <w:rFonts w:ascii="Times New Roman" w:eastAsia="Times New Roman" w:hAnsi="Times New Roman" w:cs="Times New Roman"/>
                <w:color w:val="000000"/>
                <w:sz w:val="18"/>
                <w:szCs w:val="18"/>
                <w:highlight w:val="yellow"/>
              </w:rPr>
              <w:t>(или SMS/SMMS)</w:t>
            </w:r>
            <w:r w:rsidRPr="00D71E68">
              <w:rPr>
                <w:rFonts w:ascii="Times New Roman" w:eastAsia="Times New Roman" w:hAnsi="Times New Roman" w:cs="Times New Roman"/>
                <w:color w:val="000000"/>
                <w:sz w:val="18"/>
                <w:szCs w:val="18"/>
              </w:rPr>
              <w:t xml:space="preserve">, плотностью не менее </w:t>
            </w:r>
            <w:r>
              <w:rPr>
                <w:rFonts w:ascii="Times New Roman" w:eastAsia="Times New Roman" w:hAnsi="Times New Roman" w:cs="Times New Roman"/>
                <w:color w:val="000000"/>
                <w:sz w:val="18"/>
                <w:szCs w:val="18"/>
              </w:rPr>
              <w:t>42</w:t>
            </w:r>
            <w:r w:rsidRPr="00D71E68">
              <w:rPr>
                <w:rFonts w:ascii="Times New Roman" w:eastAsia="Times New Roman" w:hAnsi="Times New Roman" w:cs="Times New Roman"/>
                <w:color w:val="000000"/>
                <w:sz w:val="18"/>
                <w:szCs w:val="18"/>
              </w:rPr>
              <w:t xml:space="preserve"> г/м2. Все швы </w:t>
            </w:r>
            <w:r w:rsidRPr="00E46460">
              <w:rPr>
                <w:rFonts w:ascii="Times New Roman" w:eastAsia="Times New Roman" w:hAnsi="Times New Roman" w:cs="Times New Roman"/>
                <w:color w:val="000000"/>
                <w:sz w:val="18"/>
                <w:szCs w:val="18"/>
                <w:highlight w:val="yellow"/>
              </w:rPr>
              <w:t>должны быть</w:t>
            </w:r>
            <w:r w:rsidRPr="00D71E68">
              <w:rPr>
                <w:rFonts w:ascii="Times New Roman" w:eastAsia="Times New Roman" w:hAnsi="Times New Roman" w:cs="Times New Roman"/>
                <w:color w:val="000000"/>
                <w:sz w:val="18"/>
                <w:szCs w:val="18"/>
              </w:rPr>
              <w:t xml:space="preserve"> выполнены </w:t>
            </w:r>
            <w:proofErr w:type="spellStart"/>
            <w:r w:rsidRPr="00D71E68">
              <w:rPr>
                <w:rFonts w:ascii="Times New Roman" w:eastAsia="Times New Roman" w:hAnsi="Times New Roman" w:cs="Times New Roman"/>
                <w:color w:val="000000"/>
                <w:sz w:val="18"/>
                <w:szCs w:val="18"/>
              </w:rPr>
              <w:t>ультрозвуковой</w:t>
            </w:r>
            <w:proofErr w:type="spellEnd"/>
            <w:r w:rsidRPr="00D71E68">
              <w:rPr>
                <w:rFonts w:ascii="Times New Roman" w:eastAsia="Times New Roman" w:hAnsi="Times New Roman" w:cs="Times New Roman"/>
                <w:color w:val="000000"/>
                <w:sz w:val="18"/>
                <w:szCs w:val="18"/>
              </w:rPr>
              <w:t xml:space="preserve"> сваркой. Халат </w:t>
            </w:r>
            <w:r w:rsidRPr="00D71E68">
              <w:rPr>
                <w:rFonts w:ascii="Times New Roman" w:eastAsia="Times New Roman" w:hAnsi="Times New Roman" w:cs="Times New Roman"/>
                <w:color w:val="000000"/>
                <w:sz w:val="18"/>
                <w:szCs w:val="18"/>
              </w:rPr>
              <w:lastRenderedPageBreak/>
              <w:t>сложен специальным образом, обеспечивающим удобство при надевании. Индивидуально упакован в полиэтиленовый</w:t>
            </w:r>
            <w:r w:rsidRPr="00E46460">
              <w:rPr>
                <w:rFonts w:ascii="Times New Roman" w:eastAsia="Times New Roman" w:hAnsi="Times New Roman" w:cs="Times New Roman"/>
                <w:color w:val="000000"/>
                <w:sz w:val="18"/>
                <w:szCs w:val="18"/>
                <w:highlight w:val="yellow"/>
              </w:rPr>
              <w:t>/ бумажно-полиэтиленовый пакет.</w:t>
            </w:r>
            <w:r w:rsidRPr="00D71E68">
              <w:rPr>
                <w:rFonts w:ascii="Times New Roman" w:eastAsia="Times New Roman" w:hAnsi="Times New Roman" w:cs="Times New Roman"/>
                <w:color w:val="000000"/>
                <w:sz w:val="18"/>
                <w:szCs w:val="18"/>
              </w:rPr>
              <w:t xml:space="preserve"> Дополнительно </w:t>
            </w:r>
            <w:r w:rsidRPr="00E46460">
              <w:rPr>
                <w:rFonts w:ascii="Times New Roman" w:eastAsia="Times New Roman" w:hAnsi="Times New Roman" w:cs="Times New Roman"/>
                <w:color w:val="000000"/>
                <w:sz w:val="18"/>
                <w:szCs w:val="18"/>
                <w:highlight w:val="yellow"/>
              </w:rPr>
              <w:t>должны быть</w:t>
            </w:r>
            <w:r w:rsidRPr="00D71E68">
              <w:rPr>
                <w:rFonts w:ascii="Times New Roman" w:eastAsia="Times New Roman" w:hAnsi="Times New Roman" w:cs="Times New Roman"/>
                <w:color w:val="000000"/>
                <w:sz w:val="18"/>
                <w:szCs w:val="18"/>
              </w:rPr>
              <w:t xml:space="preserve"> упакованы в пакеты из полимерной пленки, пачки, коробки </w:t>
            </w:r>
            <w:r w:rsidRPr="00E46460">
              <w:rPr>
                <w:rFonts w:ascii="Times New Roman" w:eastAsia="Times New Roman" w:hAnsi="Times New Roman" w:cs="Times New Roman"/>
                <w:color w:val="000000"/>
                <w:sz w:val="18"/>
                <w:szCs w:val="18"/>
                <w:highlight w:val="yellow"/>
              </w:rPr>
              <w:t>или</w:t>
            </w:r>
            <w:r w:rsidRPr="00D71E68">
              <w:rPr>
                <w:rFonts w:ascii="Times New Roman" w:eastAsia="Times New Roman" w:hAnsi="Times New Roman" w:cs="Times New Roman"/>
                <w:color w:val="000000"/>
                <w:sz w:val="18"/>
                <w:szCs w:val="18"/>
              </w:rPr>
              <w:t xml:space="preserve"> другую тару, обеспечивающую сохранность изделия при транспортировке и хранении. Срок годности </w:t>
            </w:r>
            <w:r w:rsidRPr="00E46460">
              <w:rPr>
                <w:rFonts w:ascii="Times New Roman" w:eastAsia="Times New Roman" w:hAnsi="Times New Roman" w:cs="Times New Roman"/>
                <w:color w:val="000000"/>
                <w:sz w:val="18"/>
                <w:szCs w:val="18"/>
                <w:highlight w:val="yellow"/>
              </w:rPr>
              <w:t>не менее</w:t>
            </w:r>
            <w:r w:rsidRPr="00D71E68">
              <w:rPr>
                <w:rFonts w:ascii="Times New Roman" w:eastAsia="Times New Roman" w:hAnsi="Times New Roman" w:cs="Times New Roman"/>
                <w:color w:val="000000"/>
                <w:sz w:val="18"/>
                <w:szCs w:val="18"/>
              </w:rPr>
              <w:t xml:space="preserve"> 4 года. Обязательное наличие Регистрационного удостоверения. Ввиду специфики работы учреждения, качество товара будет проверено на соответствие требуемым техническим характеристикам. В случае поставки товара, не соответствующего требованиям, установленным в извещении, поставщик обязан заменить несоответствующий товар в трехдневный срок.</w:t>
            </w:r>
          </w:p>
          <w:p w14:paraId="4822DBBF" w14:textId="77777777" w:rsidR="00E46460" w:rsidRPr="00426FCF" w:rsidRDefault="00E46460" w:rsidP="00D71E68">
            <w:pPr>
              <w:spacing w:after="0" w:line="240" w:lineRule="auto"/>
              <w:jc w:val="both"/>
              <w:rPr>
                <w:rFonts w:ascii="Times New Roman" w:eastAsia="Times New Roman" w:hAnsi="Times New Roman" w:cs="Times New Roman"/>
                <w:color w:val="000000"/>
                <w:sz w:val="18"/>
                <w:szCs w:val="18"/>
              </w:rPr>
            </w:pPr>
            <w:r w:rsidRPr="004C0B7B">
              <w:rPr>
                <w:rFonts w:ascii="Times New Roman" w:eastAsia="Times New Roman" w:hAnsi="Times New Roman" w:cs="Times New Roman"/>
                <w:color w:val="000000"/>
                <w:sz w:val="18"/>
                <w:szCs w:val="18"/>
              </w:rPr>
              <w:t xml:space="preserve">. </w:t>
            </w:r>
          </w:p>
        </w:tc>
        <w:tc>
          <w:tcPr>
            <w:tcW w:w="1199" w:type="pct"/>
          </w:tcPr>
          <w:p w14:paraId="7B291A36" w14:textId="5C283682" w:rsidR="00E46460" w:rsidRPr="00426FCF" w:rsidRDefault="00E46460" w:rsidP="00506A4E">
            <w:pPr>
              <w:spacing w:after="0" w:line="240" w:lineRule="auto"/>
              <w:rPr>
                <w:rFonts w:ascii="Times New Roman" w:eastAsia="Times New Roman" w:hAnsi="Times New Roman" w:cs="Times New Roman"/>
                <w:b/>
                <w:bCs/>
                <w:color w:val="000000"/>
                <w:sz w:val="18"/>
                <w:szCs w:val="18"/>
              </w:rPr>
            </w:pPr>
            <w:r w:rsidRPr="00D71E68">
              <w:rPr>
                <w:rFonts w:ascii="Times New Roman" w:eastAsia="Times New Roman" w:hAnsi="Times New Roman" w:cs="Times New Roman"/>
                <w:color w:val="000000"/>
                <w:sz w:val="18"/>
                <w:szCs w:val="18"/>
              </w:rPr>
              <w:lastRenderedPageBreak/>
              <w:t>Халат одноразовый нестерильный. Цвет голубой. Размер 52-54, длина 140</w:t>
            </w:r>
            <w:r>
              <w:rPr>
                <w:rFonts w:ascii="Times New Roman" w:eastAsia="Times New Roman" w:hAnsi="Times New Roman" w:cs="Times New Roman"/>
                <w:color w:val="000000"/>
                <w:sz w:val="18"/>
                <w:szCs w:val="18"/>
              </w:rPr>
              <w:t xml:space="preserve"> </w:t>
            </w:r>
            <w:r w:rsidRPr="00D71E68">
              <w:rPr>
                <w:rFonts w:ascii="Times New Roman" w:eastAsia="Times New Roman" w:hAnsi="Times New Roman" w:cs="Times New Roman"/>
                <w:color w:val="000000"/>
                <w:sz w:val="18"/>
                <w:szCs w:val="18"/>
              </w:rPr>
              <w:t>см. Халат на завязках. Кнопки пластиковые, под цвет халата. Длина завязок 30 см. Рукав на трикотажном манжете, шириной на резинке. Окантованный ворот на регулируемой застежке типа "</w:t>
            </w:r>
            <w:proofErr w:type="spellStart"/>
            <w:r w:rsidRPr="00D71E68">
              <w:rPr>
                <w:rFonts w:ascii="Times New Roman" w:eastAsia="Times New Roman" w:hAnsi="Times New Roman" w:cs="Times New Roman"/>
                <w:color w:val="000000"/>
                <w:sz w:val="18"/>
                <w:szCs w:val="18"/>
              </w:rPr>
              <w:t>Велькро</w:t>
            </w:r>
            <w:proofErr w:type="spellEnd"/>
            <w:r w:rsidRPr="00D71E68">
              <w:rPr>
                <w:rFonts w:ascii="Times New Roman" w:eastAsia="Times New Roman" w:hAnsi="Times New Roman" w:cs="Times New Roman"/>
                <w:color w:val="000000"/>
                <w:sz w:val="18"/>
                <w:szCs w:val="18"/>
              </w:rPr>
              <w:t xml:space="preserve">". Предпочтительно. Или круглый окантованный ворот на завязках. Длина завязок на вороте 20 см. Халат изготовлен из гипоаллергенного, </w:t>
            </w:r>
            <w:proofErr w:type="spellStart"/>
            <w:r w:rsidRPr="00D71E68">
              <w:rPr>
                <w:rFonts w:ascii="Times New Roman" w:eastAsia="Times New Roman" w:hAnsi="Times New Roman" w:cs="Times New Roman"/>
                <w:color w:val="000000"/>
                <w:sz w:val="18"/>
                <w:szCs w:val="18"/>
              </w:rPr>
              <w:t>безворсового</w:t>
            </w:r>
            <w:proofErr w:type="spellEnd"/>
            <w:r w:rsidRPr="00D71E68">
              <w:rPr>
                <w:rFonts w:ascii="Times New Roman" w:eastAsia="Times New Roman" w:hAnsi="Times New Roman" w:cs="Times New Roman"/>
                <w:color w:val="000000"/>
                <w:sz w:val="18"/>
                <w:szCs w:val="18"/>
              </w:rPr>
              <w:t xml:space="preserve">, воздухопроницаемого, водоотталкивающего  полипропиленового нетканого материала спанбонд типа S/SS/SSS, плотностью </w:t>
            </w:r>
            <w:r>
              <w:rPr>
                <w:rFonts w:ascii="Times New Roman" w:eastAsia="Times New Roman" w:hAnsi="Times New Roman" w:cs="Times New Roman"/>
                <w:color w:val="000000"/>
                <w:sz w:val="18"/>
                <w:szCs w:val="18"/>
              </w:rPr>
              <w:t>42</w:t>
            </w:r>
            <w:r w:rsidRPr="00D71E68">
              <w:rPr>
                <w:rFonts w:ascii="Times New Roman" w:eastAsia="Times New Roman" w:hAnsi="Times New Roman" w:cs="Times New Roman"/>
                <w:color w:val="000000"/>
                <w:sz w:val="18"/>
                <w:szCs w:val="18"/>
              </w:rPr>
              <w:t xml:space="preserve"> г/м2. Все швы выполнены </w:t>
            </w:r>
            <w:proofErr w:type="spellStart"/>
            <w:r w:rsidRPr="00D71E68">
              <w:rPr>
                <w:rFonts w:ascii="Times New Roman" w:eastAsia="Times New Roman" w:hAnsi="Times New Roman" w:cs="Times New Roman"/>
                <w:color w:val="000000"/>
                <w:sz w:val="18"/>
                <w:szCs w:val="18"/>
              </w:rPr>
              <w:t>ультрозвуковой</w:t>
            </w:r>
            <w:proofErr w:type="spellEnd"/>
            <w:r w:rsidRPr="00D71E68">
              <w:rPr>
                <w:rFonts w:ascii="Times New Roman" w:eastAsia="Times New Roman" w:hAnsi="Times New Roman" w:cs="Times New Roman"/>
                <w:color w:val="000000"/>
                <w:sz w:val="18"/>
                <w:szCs w:val="18"/>
              </w:rPr>
              <w:t xml:space="preserve"> сваркой. Халат сложен специальным образом, обеспечивающим удобство при надевании. Индивидуально упакован в </w:t>
            </w:r>
            <w:r w:rsidRPr="00D71E68">
              <w:rPr>
                <w:rFonts w:ascii="Times New Roman" w:eastAsia="Times New Roman" w:hAnsi="Times New Roman" w:cs="Times New Roman"/>
                <w:color w:val="000000"/>
                <w:sz w:val="18"/>
                <w:szCs w:val="18"/>
              </w:rPr>
              <w:lastRenderedPageBreak/>
              <w:t>полиэтиленовый пакет. Дополнительно упакованы в пакеты из полимерной пленки, обеспечивающую сохранность изделия при транспортировке и хранении. Срок годности 4 года. Обязательное наличие Регистрационного удостоверения. Ввиду специфики работы учреждения, качество товара будет проверено на соответствие требуемым техническим характеристикам. В случае поставки товара, не соответствующего требованиям, установленным в извещении, поставщик обязан заменить несоответствующий товар в трехдневный срок.</w:t>
            </w:r>
          </w:p>
        </w:tc>
        <w:tc>
          <w:tcPr>
            <w:tcW w:w="592" w:type="pct"/>
            <w:shd w:val="clear" w:color="auto" w:fill="auto"/>
            <w:hideMark/>
          </w:tcPr>
          <w:p w14:paraId="7C551C74" w14:textId="6781D72F" w:rsidR="00E46460" w:rsidRPr="00426FCF" w:rsidRDefault="00E46460" w:rsidP="00506A4E">
            <w:pPr>
              <w:spacing w:after="0" w:line="240" w:lineRule="auto"/>
              <w:rPr>
                <w:rFonts w:ascii="Times New Roman" w:eastAsia="Times New Roman" w:hAnsi="Times New Roman" w:cs="Times New Roman"/>
                <w:b/>
                <w:bCs/>
                <w:color w:val="000000"/>
                <w:sz w:val="18"/>
                <w:szCs w:val="18"/>
              </w:rPr>
            </w:pPr>
            <w:r w:rsidRPr="00426FCF">
              <w:rPr>
                <w:rFonts w:ascii="Times New Roman" w:eastAsia="Times New Roman" w:hAnsi="Times New Roman" w:cs="Times New Roman"/>
                <w:b/>
                <w:bCs/>
                <w:color w:val="000000"/>
                <w:sz w:val="18"/>
                <w:szCs w:val="18"/>
              </w:rPr>
              <w:lastRenderedPageBreak/>
              <w:t> </w:t>
            </w:r>
          </w:p>
        </w:tc>
        <w:tc>
          <w:tcPr>
            <w:tcW w:w="211" w:type="pct"/>
            <w:vMerge w:val="restart"/>
            <w:shd w:val="clear" w:color="auto" w:fill="auto"/>
            <w:hideMark/>
          </w:tcPr>
          <w:p w14:paraId="683187D2" w14:textId="77777777" w:rsidR="00E46460" w:rsidRPr="00426FCF" w:rsidRDefault="00E46460" w:rsidP="00506A4E">
            <w:pPr>
              <w:spacing w:after="0" w:line="240" w:lineRule="auto"/>
              <w:jc w:val="center"/>
              <w:rPr>
                <w:rFonts w:ascii="Times New Roman" w:eastAsia="Times New Roman" w:hAnsi="Times New Roman" w:cs="Times New Roman"/>
                <w:color w:val="000000"/>
                <w:sz w:val="18"/>
                <w:szCs w:val="18"/>
              </w:rPr>
            </w:pPr>
            <w:r w:rsidRPr="00426FCF">
              <w:rPr>
                <w:rFonts w:ascii="Times New Roman" w:eastAsia="Times New Roman" w:hAnsi="Times New Roman" w:cs="Times New Roman"/>
                <w:color w:val="000000"/>
                <w:sz w:val="18"/>
                <w:szCs w:val="18"/>
              </w:rPr>
              <w:t>шт.</w:t>
            </w:r>
          </w:p>
        </w:tc>
        <w:tc>
          <w:tcPr>
            <w:tcW w:w="277" w:type="pct"/>
            <w:vMerge w:val="restart"/>
          </w:tcPr>
          <w:p w14:paraId="4F3482E4" w14:textId="77777777" w:rsidR="00E46460" w:rsidRPr="00426FCF" w:rsidRDefault="00E46460" w:rsidP="00506A4E">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8850</w:t>
            </w:r>
          </w:p>
        </w:tc>
      </w:tr>
      <w:tr w:rsidR="00E46460" w:rsidRPr="00426FCF" w14:paraId="1D330B78" w14:textId="77777777" w:rsidTr="00E46460">
        <w:trPr>
          <w:trHeight w:val="205"/>
        </w:trPr>
        <w:tc>
          <w:tcPr>
            <w:tcW w:w="131" w:type="pct"/>
            <w:vMerge/>
            <w:hideMark/>
          </w:tcPr>
          <w:p w14:paraId="69F281AD" w14:textId="77777777" w:rsidR="00E46460" w:rsidRPr="00426FCF" w:rsidRDefault="00E46460" w:rsidP="00B8705A">
            <w:pPr>
              <w:spacing w:after="0" w:line="240" w:lineRule="auto"/>
              <w:jc w:val="center"/>
              <w:rPr>
                <w:rFonts w:ascii="Times New Roman" w:eastAsia="Times New Roman" w:hAnsi="Times New Roman" w:cs="Times New Roman"/>
                <w:color w:val="000000"/>
                <w:sz w:val="18"/>
                <w:szCs w:val="18"/>
              </w:rPr>
            </w:pPr>
          </w:p>
        </w:tc>
        <w:tc>
          <w:tcPr>
            <w:tcW w:w="408" w:type="pct"/>
            <w:vMerge/>
            <w:vAlign w:val="center"/>
            <w:hideMark/>
          </w:tcPr>
          <w:p w14:paraId="1765BB71"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380" w:type="pct"/>
            <w:vMerge/>
            <w:vAlign w:val="center"/>
            <w:hideMark/>
          </w:tcPr>
          <w:p w14:paraId="34D49F9D"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592" w:type="pct"/>
            <w:shd w:val="clear" w:color="auto" w:fill="auto"/>
            <w:hideMark/>
          </w:tcPr>
          <w:p w14:paraId="5BFC2166" w14:textId="77777777" w:rsidR="00E46460" w:rsidRPr="00C654C8" w:rsidRDefault="00E46460" w:rsidP="009A51D6">
            <w:pPr>
              <w:spacing w:after="0" w:line="240" w:lineRule="auto"/>
              <w:rPr>
                <w:rFonts w:ascii="Times New Roman" w:eastAsia="Times New Roman" w:hAnsi="Times New Roman" w:cs="Times New Roman"/>
                <w:color w:val="000000"/>
                <w:sz w:val="18"/>
                <w:szCs w:val="18"/>
              </w:rPr>
            </w:pPr>
            <w:r w:rsidRPr="00C654C8">
              <w:rPr>
                <w:rFonts w:ascii="Times New Roman" w:eastAsia="Times New Roman" w:hAnsi="Times New Roman" w:cs="Times New Roman"/>
                <w:color w:val="000000"/>
                <w:sz w:val="18"/>
                <w:szCs w:val="18"/>
              </w:rPr>
              <w:t xml:space="preserve">Размер </w:t>
            </w:r>
          </w:p>
        </w:tc>
        <w:tc>
          <w:tcPr>
            <w:tcW w:w="1210" w:type="pct"/>
            <w:shd w:val="clear" w:color="auto" w:fill="auto"/>
            <w:noWrap/>
            <w:hideMark/>
          </w:tcPr>
          <w:p w14:paraId="729A3E50" w14:textId="77777777" w:rsidR="00E46460" w:rsidRPr="00C654C8" w:rsidRDefault="00E46460" w:rsidP="002C3C89">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52-54</w:t>
            </w:r>
          </w:p>
        </w:tc>
        <w:tc>
          <w:tcPr>
            <w:tcW w:w="1199" w:type="pct"/>
          </w:tcPr>
          <w:p w14:paraId="02166D4D" w14:textId="77777777" w:rsidR="00E46460" w:rsidRPr="00426FCF" w:rsidRDefault="00E46460" w:rsidP="0039646C">
            <w:pPr>
              <w:spacing w:after="0" w:line="240" w:lineRule="auto"/>
              <w:jc w:val="center"/>
              <w:rPr>
                <w:rFonts w:ascii="Times New Roman" w:eastAsia="Times New Roman" w:hAnsi="Times New Roman" w:cs="Times New Roman"/>
                <w:color w:val="000000"/>
                <w:sz w:val="18"/>
                <w:szCs w:val="18"/>
              </w:rPr>
            </w:pPr>
          </w:p>
        </w:tc>
        <w:tc>
          <w:tcPr>
            <w:tcW w:w="592" w:type="pct"/>
            <w:vMerge w:val="restart"/>
            <w:shd w:val="clear" w:color="auto" w:fill="auto"/>
            <w:vAlign w:val="center"/>
            <w:hideMark/>
          </w:tcPr>
          <w:p w14:paraId="2255715C" w14:textId="72DF7849" w:rsidR="00E46460" w:rsidRPr="00426FCF" w:rsidRDefault="00E46460" w:rsidP="0039646C">
            <w:pPr>
              <w:spacing w:after="0" w:line="240" w:lineRule="auto"/>
              <w:jc w:val="center"/>
              <w:rPr>
                <w:rFonts w:ascii="Times New Roman" w:eastAsia="Times New Roman" w:hAnsi="Times New Roman" w:cs="Times New Roman"/>
                <w:color w:val="000000"/>
                <w:sz w:val="18"/>
                <w:szCs w:val="18"/>
              </w:rPr>
            </w:pPr>
            <w:r w:rsidRPr="00426FCF">
              <w:rPr>
                <w:rFonts w:ascii="Times New Roman" w:eastAsia="Times New Roman" w:hAnsi="Times New Roman" w:cs="Times New Roman"/>
                <w:color w:val="000000"/>
                <w:sz w:val="18"/>
                <w:szCs w:val="18"/>
              </w:rPr>
              <w:t>Отсутствие характеристик в КТРУ</w:t>
            </w:r>
          </w:p>
        </w:tc>
        <w:tc>
          <w:tcPr>
            <w:tcW w:w="211" w:type="pct"/>
            <w:vMerge/>
            <w:vAlign w:val="center"/>
            <w:hideMark/>
          </w:tcPr>
          <w:p w14:paraId="42EA9849"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277" w:type="pct"/>
            <w:vMerge/>
          </w:tcPr>
          <w:p w14:paraId="3CE0F565"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r>
      <w:tr w:rsidR="00E46460" w:rsidRPr="00426FCF" w14:paraId="05CD913A" w14:textId="77777777" w:rsidTr="00E46460">
        <w:trPr>
          <w:trHeight w:val="177"/>
        </w:trPr>
        <w:tc>
          <w:tcPr>
            <w:tcW w:w="131" w:type="pct"/>
            <w:vMerge/>
            <w:hideMark/>
          </w:tcPr>
          <w:p w14:paraId="4A4BC406" w14:textId="77777777" w:rsidR="00E46460" w:rsidRPr="00426FCF" w:rsidRDefault="00E46460" w:rsidP="00B8705A">
            <w:pPr>
              <w:spacing w:after="0" w:line="240" w:lineRule="auto"/>
              <w:jc w:val="center"/>
              <w:rPr>
                <w:rFonts w:ascii="Times New Roman" w:eastAsia="Times New Roman" w:hAnsi="Times New Roman" w:cs="Times New Roman"/>
                <w:color w:val="000000"/>
                <w:sz w:val="18"/>
                <w:szCs w:val="18"/>
              </w:rPr>
            </w:pPr>
          </w:p>
        </w:tc>
        <w:tc>
          <w:tcPr>
            <w:tcW w:w="408" w:type="pct"/>
            <w:vMerge/>
            <w:vAlign w:val="center"/>
            <w:hideMark/>
          </w:tcPr>
          <w:p w14:paraId="57ABF451"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380" w:type="pct"/>
            <w:vMerge/>
            <w:vAlign w:val="center"/>
            <w:hideMark/>
          </w:tcPr>
          <w:p w14:paraId="7AC8B4F8"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592" w:type="pct"/>
            <w:shd w:val="clear" w:color="auto" w:fill="auto"/>
            <w:hideMark/>
          </w:tcPr>
          <w:p w14:paraId="00D37D5E" w14:textId="77777777" w:rsidR="00E46460" w:rsidRPr="00C654C8" w:rsidRDefault="00E46460" w:rsidP="002C3C89">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Плотность</w:t>
            </w:r>
          </w:p>
        </w:tc>
        <w:tc>
          <w:tcPr>
            <w:tcW w:w="1210" w:type="pct"/>
            <w:shd w:val="clear" w:color="auto" w:fill="auto"/>
            <w:noWrap/>
            <w:hideMark/>
          </w:tcPr>
          <w:p w14:paraId="4C7D2895" w14:textId="77777777" w:rsidR="00E46460" w:rsidRPr="00C654C8" w:rsidRDefault="00E46460" w:rsidP="001E0EA0">
            <w:pPr>
              <w:spacing w:after="0" w:line="240" w:lineRule="auto"/>
              <w:rPr>
                <w:rFonts w:ascii="Times New Roman" w:eastAsia="Times New Roman" w:hAnsi="Times New Roman" w:cs="Times New Roman"/>
                <w:color w:val="000000"/>
                <w:sz w:val="18"/>
                <w:szCs w:val="18"/>
              </w:rPr>
            </w:pPr>
            <w:r w:rsidRPr="00C654C8">
              <w:rPr>
                <w:rFonts w:ascii="Times New Roman" w:eastAsia="Times New Roman" w:hAnsi="Times New Roman" w:cs="Times New Roman"/>
                <w:color w:val="000000"/>
                <w:sz w:val="18"/>
                <w:szCs w:val="18"/>
              </w:rPr>
              <w:t xml:space="preserve">не менее </w:t>
            </w:r>
            <w:r w:rsidRPr="00D71E68">
              <w:rPr>
                <w:rFonts w:ascii="Times New Roman" w:eastAsia="Times New Roman" w:hAnsi="Times New Roman" w:cs="Times New Roman"/>
                <w:color w:val="000000"/>
                <w:sz w:val="18"/>
                <w:szCs w:val="18"/>
              </w:rPr>
              <w:t>42 г/м2</w:t>
            </w:r>
          </w:p>
        </w:tc>
        <w:tc>
          <w:tcPr>
            <w:tcW w:w="1199" w:type="pct"/>
          </w:tcPr>
          <w:p w14:paraId="12D4F705" w14:textId="77777777" w:rsidR="00E46460" w:rsidRPr="00426FCF" w:rsidRDefault="00E46460" w:rsidP="00506A4E">
            <w:pPr>
              <w:spacing w:after="0" w:line="240" w:lineRule="auto"/>
              <w:jc w:val="center"/>
              <w:rPr>
                <w:rFonts w:ascii="Times New Roman" w:eastAsia="Times New Roman" w:hAnsi="Times New Roman" w:cs="Times New Roman"/>
                <w:color w:val="000000"/>
                <w:sz w:val="18"/>
                <w:szCs w:val="18"/>
              </w:rPr>
            </w:pPr>
          </w:p>
        </w:tc>
        <w:tc>
          <w:tcPr>
            <w:tcW w:w="592" w:type="pct"/>
            <w:vMerge/>
            <w:shd w:val="clear" w:color="auto" w:fill="auto"/>
            <w:hideMark/>
          </w:tcPr>
          <w:p w14:paraId="788AC720" w14:textId="316BE24A" w:rsidR="00E46460" w:rsidRPr="00426FCF" w:rsidRDefault="00E46460" w:rsidP="00506A4E">
            <w:pPr>
              <w:spacing w:after="0" w:line="240" w:lineRule="auto"/>
              <w:jc w:val="center"/>
              <w:rPr>
                <w:rFonts w:ascii="Times New Roman" w:eastAsia="Times New Roman" w:hAnsi="Times New Roman" w:cs="Times New Roman"/>
                <w:color w:val="000000"/>
                <w:sz w:val="18"/>
                <w:szCs w:val="18"/>
              </w:rPr>
            </w:pPr>
          </w:p>
        </w:tc>
        <w:tc>
          <w:tcPr>
            <w:tcW w:w="211" w:type="pct"/>
            <w:vMerge/>
            <w:vAlign w:val="center"/>
            <w:hideMark/>
          </w:tcPr>
          <w:p w14:paraId="7F060A9C"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277" w:type="pct"/>
            <w:vMerge/>
          </w:tcPr>
          <w:p w14:paraId="25D209C5"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r>
      <w:tr w:rsidR="00E46460" w:rsidRPr="00426FCF" w14:paraId="685863A0" w14:textId="77777777" w:rsidTr="00E46460">
        <w:trPr>
          <w:trHeight w:val="186"/>
        </w:trPr>
        <w:tc>
          <w:tcPr>
            <w:tcW w:w="131" w:type="pct"/>
            <w:vMerge/>
            <w:hideMark/>
          </w:tcPr>
          <w:p w14:paraId="715BA9CD" w14:textId="77777777" w:rsidR="00E46460" w:rsidRPr="00426FCF" w:rsidRDefault="00E46460" w:rsidP="00B8705A">
            <w:pPr>
              <w:spacing w:after="0" w:line="240" w:lineRule="auto"/>
              <w:jc w:val="center"/>
              <w:rPr>
                <w:rFonts w:ascii="Times New Roman" w:eastAsia="Times New Roman" w:hAnsi="Times New Roman" w:cs="Times New Roman"/>
                <w:color w:val="000000"/>
                <w:sz w:val="18"/>
                <w:szCs w:val="18"/>
              </w:rPr>
            </w:pPr>
          </w:p>
        </w:tc>
        <w:tc>
          <w:tcPr>
            <w:tcW w:w="408" w:type="pct"/>
            <w:vMerge/>
            <w:vAlign w:val="center"/>
            <w:hideMark/>
          </w:tcPr>
          <w:p w14:paraId="648E047F"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380" w:type="pct"/>
            <w:vMerge/>
            <w:vAlign w:val="center"/>
            <w:hideMark/>
          </w:tcPr>
          <w:p w14:paraId="374F730C"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592" w:type="pct"/>
            <w:shd w:val="clear" w:color="auto" w:fill="auto"/>
            <w:hideMark/>
          </w:tcPr>
          <w:p w14:paraId="7DFD774F" w14:textId="77777777" w:rsidR="00E46460" w:rsidRPr="00C654C8" w:rsidRDefault="00E46460" w:rsidP="009A51D6">
            <w:pPr>
              <w:spacing w:after="0" w:line="240" w:lineRule="auto"/>
              <w:rPr>
                <w:rFonts w:ascii="Times New Roman" w:eastAsia="Times New Roman" w:hAnsi="Times New Roman" w:cs="Times New Roman"/>
                <w:color w:val="000000"/>
                <w:sz w:val="18"/>
                <w:szCs w:val="18"/>
              </w:rPr>
            </w:pPr>
            <w:r w:rsidRPr="00C654C8">
              <w:rPr>
                <w:rFonts w:ascii="Times New Roman" w:eastAsia="Times New Roman" w:hAnsi="Times New Roman" w:cs="Times New Roman"/>
                <w:color w:val="000000"/>
                <w:sz w:val="18"/>
                <w:szCs w:val="18"/>
              </w:rPr>
              <w:t xml:space="preserve">Размер </w:t>
            </w:r>
          </w:p>
        </w:tc>
        <w:tc>
          <w:tcPr>
            <w:tcW w:w="1210" w:type="pct"/>
            <w:shd w:val="clear" w:color="auto" w:fill="auto"/>
            <w:noWrap/>
            <w:hideMark/>
          </w:tcPr>
          <w:p w14:paraId="7FD71DBD" w14:textId="77777777" w:rsidR="00E46460" w:rsidRPr="00C654C8" w:rsidRDefault="00E46460" w:rsidP="00696F06">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52-54</w:t>
            </w:r>
          </w:p>
        </w:tc>
        <w:tc>
          <w:tcPr>
            <w:tcW w:w="1199" w:type="pct"/>
          </w:tcPr>
          <w:p w14:paraId="68796AEF" w14:textId="77777777" w:rsidR="00E46460" w:rsidRPr="00426FCF" w:rsidRDefault="00E46460" w:rsidP="00B8705A">
            <w:pPr>
              <w:spacing w:after="0" w:line="240" w:lineRule="auto"/>
              <w:jc w:val="center"/>
              <w:rPr>
                <w:rFonts w:ascii="Times New Roman" w:eastAsia="Times New Roman" w:hAnsi="Times New Roman" w:cs="Times New Roman"/>
                <w:color w:val="000000"/>
                <w:sz w:val="18"/>
                <w:szCs w:val="18"/>
              </w:rPr>
            </w:pPr>
          </w:p>
        </w:tc>
        <w:tc>
          <w:tcPr>
            <w:tcW w:w="592" w:type="pct"/>
            <w:vMerge w:val="restart"/>
            <w:shd w:val="clear" w:color="auto" w:fill="auto"/>
            <w:vAlign w:val="center"/>
            <w:hideMark/>
          </w:tcPr>
          <w:p w14:paraId="7A9CC83A" w14:textId="023C9053" w:rsidR="00E46460" w:rsidRPr="00426FCF" w:rsidRDefault="00E46460" w:rsidP="00B8705A">
            <w:pPr>
              <w:spacing w:after="0" w:line="240" w:lineRule="auto"/>
              <w:jc w:val="center"/>
              <w:rPr>
                <w:rFonts w:ascii="Times New Roman" w:eastAsia="Times New Roman" w:hAnsi="Times New Roman" w:cs="Times New Roman"/>
                <w:color w:val="000000"/>
                <w:sz w:val="18"/>
                <w:szCs w:val="18"/>
              </w:rPr>
            </w:pPr>
            <w:r w:rsidRPr="00426FCF">
              <w:rPr>
                <w:rFonts w:ascii="Times New Roman" w:eastAsia="Times New Roman" w:hAnsi="Times New Roman" w:cs="Times New Roman"/>
                <w:color w:val="000000"/>
                <w:sz w:val="18"/>
                <w:szCs w:val="18"/>
              </w:rPr>
              <w:t>Отсутствие характеристик в КТРУ</w:t>
            </w:r>
          </w:p>
        </w:tc>
        <w:tc>
          <w:tcPr>
            <w:tcW w:w="211" w:type="pct"/>
            <w:vMerge/>
            <w:vAlign w:val="center"/>
            <w:hideMark/>
          </w:tcPr>
          <w:p w14:paraId="6BBA60EA"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277" w:type="pct"/>
            <w:vMerge/>
          </w:tcPr>
          <w:p w14:paraId="6824D6FC"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r>
      <w:tr w:rsidR="00E46460" w:rsidRPr="00426FCF" w14:paraId="13451E21" w14:textId="77777777" w:rsidTr="00E46460">
        <w:trPr>
          <w:trHeight w:val="97"/>
        </w:trPr>
        <w:tc>
          <w:tcPr>
            <w:tcW w:w="131" w:type="pct"/>
            <w:vMerge/>
            <w:hideMark/>
          </w:tcPr>
          <w:p w14:paraId="21F2E86A" w14:textId="77777777" w:rsidR="00E46460" w:rsidRPr="00426FCF" w:rsidRDefault="00E46460" w:rsidP="00B8705A">
            <w:pPr>
              <w:spacing w:after="0" w:line="240" w:lineRule="auto"/>
              <w:jc w:val="center"/>
              <w:rPr>
                <w:rFonts w:ascii="Times New Roman" w:eastAsia="Times New Roman" w:hAnsi="Times New Roman" w:cs="Times New Roman"/>
                <w:color w:val="000000"/>
                <w:sz w:val="18"/>
                <w:szCs w:val="18"/>
              </w:rPr>
            </w:pPr>
          </w:p>
        </w:tc>
        <w:tc>
          <w:tcPr>
            <w:tcW w:w="408" w:type="pct"/>
            <w:vMerge/>
            <w:vAlign w:val="center"/>
            <w:hideMark/>
          </w:tcPr>
          <w:p w14:paraId="7ECAE493"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380" w:type="pct"/>
            <w:vMerge/>
            <w:vAlign w:val="center"/>
            <w:hideMark/>
          </w:tcPr>
          <w:p w14:paraId="48AFD2D6"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592" w:type="pct"/>
            <w:shd w:val="clear" w:color="auto" w:fill="auto"/>
            <w:hideMark/>
          </w:tcPr>
          <w:p w14:paraId="1C384A44" w14:textId="77777777" w:rsidR="00E46460" w:rsidRPr="00C654C8" w:rsidRDefault="00E46460" w:rsidP="00506A4E">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Плотность</w:t>
            </w:r>
          </w:p>
        </w:tc>
        <w:tc>
          <w:tcPr>
            <w:tcW w:w="1210" w:type="pct"/>
            <w:shd w:val="clear" w:color="auto" w:fill="auto"/>
            <w:noWrap/>
            <w:hideMark/>
          </w:tcPr>
          <w:p w14:paraId="3685C31C" w14:textId="77777777" w:rsidR="00E46460" w:rsidRPr="00C654C8" w:rsidRDefault="00E46460" w:rsidP="009A51D6">
            <w:pPr>
              <w:spacing w:after="0" w:line="240" w:lineRule="auto"/>
              <w:rPr>
                <w:rFonts w:ascii="Times New Roman" w:eastAsia="Times New Roman" w:hAnsi="Times New Roman" w:cs="Times New Roman"/>
                <w:color w:val="000000"/>
                <w:sz w:val="18"/>
                <w:szCs w:val="18"/>
              </w:rPr>
            </w:pPr>
            <w:r w:rsidRPr="00C654C8">
              <w:rPr>
                <w:rFonts w:ascii="Times New Roman" w:eastAsia="Times New Roman" w:hAnsi="Times New Roman" w:cs="Times New Roman"/>
                <w:color w:val="000000"/>
                <w:sz w:val="18"/>
                <w:szCs w:val="18"/>
              </w:rPr>
              <w:t xml:space="preserve">Не менее </w:t>
            </w:r>
            <w:r w:rsidRPr="00D71E68">
              <w:rPr>
                <w:rFonts w:ascii="Times New Roman" w:eastAsia="Times New Roman" w:hAnsi="Times New Roman" w:cs="Times New Roman"/>
                <w:color w:val="000000"/>
                <w:sz w:val="18"/>
                <w:szCs w:val="18"/>
              </w:rPr>
              <w:t>50 г/м2</w:t>
            </w:r>
          </w:p>
        </w:tc>
        <w:tc>
          <w:tcPr>
            <w:tcW w:w="1199" w:type="pct"/>
          </w:tcPr>
          <w:p w14:paraId="79C54EF8" w14:textId="77777777" w:rsidR="00E46460" w:rsidRPr="00426FCF" w:rsidRDefault="00E46460" w:rsidP="00506A4E">
            <w:pPr>
              <w:spacing w:after="0" w:line="240" w:lineRule="auto"/>
              <w:jc w:val="center"/>
              <w:rPr>
                <w:rFonts w:ascii="Times New Roman" w:eastAsia="Times New Roman" w:hAnsi="Times New Roman" w:cs="Times New Roman"/>
                <w:color w:val="000000"/>
                <w:sz w:val="18"/>
                <w:szCs w:val="18"/>
              </w:rPr>
            </w:pPr>
          </w:p>
        </w:tc>
        <w:tc>
          <w:tcPr>
            <w:tcW w:w="592" w:type="pct"/>
            <w:vMerge/>
            <w:shd w:val="clear" w:color="auto" w:fill="auto"/>
            <w:hideMark/>
          </w:tcPr>
          <w:p w14:paraId="449AC9AF" w14:textId="1508482B" w:rsidR="00E46460" w:rsidRPr="00426FCF" w:rsidRDefault="00E46460" w:rsidP="00506A4E">
            <w:pPr>
              <w:spacing w:after="0" w:line="240" w:lineRule="auto"/>
              <w:jc w:val="center"/>
              <w:rPr>
                <w:rFonts w:ascii="Times New Roman" w:eastAsia="Times New Roman" w:hAnsi="Times New Roman" w:cs="Times New Roman"/>
                <w:color w:val="000000"/>
                <w:sz w:val="18"/>
                <w:szCs w:val="18"/>
              </w:rPr>
            </w:pPr>
          </w:p>
        </w:tc>
        <w:tc>
          <w:tcPr>
            <w:tcW w:w="211" w:type="pct"/>
            <w:vMerge/>
            <w:vAlign w:val="center"/>
            <w:hideMark/>
          </w:tcPr>
          <w:p w14:paraId="0138277A"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c>
          <w:tcPr>
            <w:tcW w:w="277" w:type="pct"/>
            <w:vMerge/>
          </w:tcPr>
          <w:p w14:paraId="624F322F" w14:textId="77777777" w:rsidR="00E46460" w:rsidRPr="00426FCF" w:rsidRDefault="00E46460" w:rsidP="00506A4E">
            <w:pPr>
              <w:spacing w:after="0" w:line="240" w:lineRule="auto"/>
              <w:rPr>
                <w:rFonts w:ascii="Times New Roman" w:eastAsia="Times New Roman" w:hAnsi="Times New Roman" w:cs="Times New Roman"/>
                <w:color w:val="000000"/>
                <w:sz w:val="18"/>
                <w:szCs w:val="18"/>
              </w:rPr>
            </w:pPr>
          </w:p>
        </w:tc>
      </w:tr>
    </w:tbl>
    <w:p w14:paraId="5DA189E4" w14:textId="77777777" w:rsidR="009611A9" w:rsidRPr="00443BD7" w:rsidRDefault="009611A9" w:rsidP="00824E49">
      <w:pPr>
        <w:pStyle w:val="a5"/>
        <w:rPr>
          <w:rFonts w:ascii="Times New Roman" w:hAnsi="Times New Roman" w:cs="Times New Roman"/>
          <w:sz w:val="24"/>
          <w:szCs w:val="24"/>
        </w:rPr>
      </w:pPr>
    </w:p>
    <w:p w14:paraId="1933C89F" w14:textId="77777777" w:rsidR="009611A9" w:rsidRPr="00443BD7" w:rsidRDefault="00203821" w:rsidP="00737639">
      <w:pPr>
        <w:pStyle w:val="a5"/>
        <w:jc w:val="both"/>
        <w:rPr>
          <w:rFonts w:ascii="Times New Roman" w:hAnsi="Times New Roman" w:cs="Times New Roman"/>
          <w:sz w:val="24"/>
          <w:szCs w:val="24"/>
        </w:rPr>
      </w:pPr>
      <w:r w:rsidRPr="00443BD7">
        <w:rPr>
          <w:rFonts w:ascii="Times New Roman" w:hAnsi="Times New Roman" w:cs="Times New Roman"/>
          <w:sz w:val="24"/>
          <w:szCs w:val="24"/>
        </w:rPr>
        <w:t>Товар должен быть новым,</w:t>
      </w:r>
      <w:r w:rsidR="00B14187" w:rsidRPr="00443BD7">
        <w:rPr>
          <w:rFonts w:ascii="Times New Roman" w:hAnsi="Times New Roman" w:cs="Times New Roman"/>
          <w:sz w:val="24"/>
          <w:szCs w:val="24"/>
        </w:rPr>
        <w:t xml:space="preserve"> не бывшим в употреблении, не восстановленным и не собранным из восстановленных компонентов. </w:t>
      </w:r>
    </w:p>
    <w:p w14:paraId="72A4389A" w14:textId="77777777" w:rsidR="00991E69" w:rsidRPr="00443BD7" w:rsidRDefault="00991E69" w:rsidP="00824E49">
      <w:pPr>
        <w:pStyle w:val="a5"/>
        <w:rPr>
          <w:rFonts w:ascii="Times New Roman" w:hAnsi="Times New Roman" w:cs="Times New Roman"/>
          <w:sz w:val="24"/>
          <w:szCs w:val="24"/>
        </w:rPr>
      </w:pPr>
    </w:p>
    <w:p w14:paraId="211C58AB" w14:textId="77777777" w:rsidR="009611A9" w:rsidRPr="00443BD7" w:rsidRDefault="009611A9" w:rsidP="00991E69">
      <w:pPr>
        <w:pStyle w:val="a5"/>
        <w:numPr>
          <w:ilvl w:val="0"/>
          <w:numId w:val="4"/>
        </w:numPr>
        <w:ind w:left="426" w:hanging="426"/>
        <w:rPr>
          <w:rFonts w:ascii="Times New Roman" w:eastAsia="Times New Roman" w:hAnsi="Times New Roman" w:cs="Times New Roman"/>
          <w:b/>
          <w:sz w:val="24"/>
          <w:szCs w:val="24"/>
        </w:rPr>
      </w:pPr>
      <w:r w:rsidRPr="00443BD7">
        <w:rPr>
          <w:rFonts w:ascii="Times New Roman" w:eastAsia="Times New Roman" w:hAnsi="Times New Roman" w:cs="Times New Roman"/>
          <w:b/>
          <w:sz w:val="24"/>
          <w:szCs w:val="24"/>
        </w:rPr>
        <w:t>Объем и сроки гарантий качества товара</w:t>
      </w:r>
      <w:r w:rsidR="00811408">
        <w:rPr>
          <w:rFonts w:ascii="Times New Roman" w:eastAsia="Times New Roman" w:hAnsi="Times New Roman" w:cs="Times New Roman"/>
          <w:b/>
          <w:sz w:val="24"/>
          <w:szCs w:val="24"/>
        </w:rPr>
        <w:t>.</w:t>
      </w:r>
    </w:p>
    <w:p w14:paraId="5782612D" w14:textId="77777777" w:rsidR="009611A9" w:rsidRPr="00443BD7" w:rsidRDefault="009611A9" w:rsidP="00824E49">
      <w:pPr>
        <w:pStyle w:val="a5"/>
        <w:rPr>
          <w:rFonts w:ascii="Times New Roman" w:eastAsia="Times New Roman" w:hAnsi="Times New Roman" w:cs="Times New Roman"/>
          <w:sz w:val="24"/>
          <w:szCs w:val="24"/>
        </w:rPr>
      </w:pPr>
    </w:p>
    <w:p w14:paraId="3FD6D902" w14:textId="77777777" w:rsidR="00991E69" w:rsidRPr="00443BD7" w:rsidRDefault="004735A4" w:rsidP="00991E69">
      <w:pPr>
        <w:pStyle w:val="a5"/>
        <w:jc w:val="both"/>
        <w:rPr>
          <w:rFonts w:ascii="Times New Roman" w:eastAsia="Times New Roman" w:hAnsi="Times New Roman" w:cs="Times New Roman"/>
          <w:sz w:val="24"/>
          <w:szCs w:val="24"/>
        </w:rPr>
      </w:pPr>
      <w:r w:rsidRPr="00443BD7">
        <w:rPr>
          <w:rFonts w:ascii="Times New Roman" w:eastAsia="Calibri" w:hAnsi="Times New Roman" w:cs="Times New Roman"/>
          <w:sz w:val="24"/>
          <w:szCs w:val="24"/>
        </w:rPr>
        <w:t xml:space="preserve">Поставщик гарантирует соответствие качества и полную комплектность поставляемого товара Техническому заданию и действующим стандартам, утвержденным на данный вид товара. </w:t>
      </w:r>
    </w:p>
    <w:p w14:paraId="304FFD84" w14:textId="77777777" w:rsidR="00130BA5" w:rsidRPr="00443BD7" w:rsidRDefault="004735A4" w:rsidP="00991E69">
      <w:pPr>
        <w:pStyle w:val="a5"/>
        <w:jc w:val="both"/>
        <w:rPr>
          <w:rFonts w:ascii="Times New Roman" w:eastAsia="Times New Roman" w:hAnsi="Times New Roman" w:cs="Times New Roman"/>
          <w:sz w:val="24"/>
          <w:szCs w:val="24"/>
        </w:rPr>
      </w:pPr>
      <w:r w:rsidRPr="00443BD7">
        <w:rPr>
          <w:rFonts w:ascii="Times New Roman" w:hAnsi="Times New Roman" w:cs="Times New Roman"/>
          <w:sz w:val="24"/>
          <w:szCs w:val="24"/>
        </w:rPr>
        <w:t>Остаточный срок годности на момент поставки: не менее 80%, от срока годности</w:t>
      </w:r>
      <w:r w:rsidR="00737639">
        <w:rPr>
          <w:rFonts w:ascii="Times New Roman" w:hAnsi="Times New Roman" w:cs="Times New Roman"/>
          <w:sz w:val="24"/>
          <w:szCs w:val="24"/>
        </w:rPr>
        <w:t>,</w:t>
      </w:r>
      <w:r w:rsidRPr="00443BD7">
        <w:rPr>
          <w:rFonts w:ascii="Times New Roman" w:hAnsi="Times New Roman" w:cs="Times New Roman"/>
          <w:sz w:val="24"/>
          <w:szCs w:val="24"/>
        </w:rPr>
        <w:t xml:space="preserve"> установленного производителем.</w:t>
      </w:r>
    </w:p>
    <w:p w14:paraId="07BD77FD" w14:textId="77777777" w:rsidR="004735A4" w:rsidRPr="00443BD7" w:rsidRDefault="004735A4" w:rsidP="00991E69">
      <w:pPr>
        <w:pStyle w:val="a5"/>
        <w:jc w:val="both"/>
        <w:rPr>
          <w:rFonts w:ascii="Times New Roman" w:hAnsi="Times New Roman" w:cs="Times New Roman"/>
          <w:sz w:val="24"/>
          <w:szCs w:val="24"/>
        </w:rPr>
      </w:pPr>
      <w:r w:rsidRPr="00443BD7">
        <w:rPr>
          <w:rFonts w:ascii="Times New Roman" w:hAnsi="Times New Roman" w:cs="Times New Roman"/>
          <w:sz w:val="24"/>
          <w:szCs w:val="24"/>
        </w:rPr>
        <w:t>При замене товара гарантийный срок (срок годности, хранения) должен исчисляться заново со дня передачи товара Заказчику.</w:t>
      </w:r>
    </w:p>
    <w:p w14:paraId="0AB0DFE2" w14:textId="77777777" w:rsidR="004735A4" w:rsidRPr="00443BD7" w:rsidRDefault="004735A4" w:rsidP="00991E69">
      <w:pPr>
        <w:pStyle w:val="a5"/>
        <w:jc w:val="both"/>
        <w:rPr>
          <w:rFonts w:ascii="Times New Roman" w:hAnsi="Times New Roman" w:cs="Times New Roman"/>
          <w:bCs/>
          <w:sz w:val="24"/>
          <w:szCs w:val="24"/>
        </w:rPr>
      </w:pPr>
      <w:r w:rsidRPr="00443BD7">
        <w:rPr>
          <w:rFonts w:ascii="Times New Roman" w:hAnsi="Times New Roman" w:cs="Times New Roman"/>
          <w:sz w:val="24"/>
          <w:szCs w:val="24"/>
        </w:rPr>
        <w:t>Гарантия должна распространяться на весь поставленный товар</w:t>
      </w:r>
      <w:r w:rsidRPr="00443BD7">
        <w:rPr>
          <w:rFonts w:ascii="Times New Roman" w:hAnsi="Times New Roman" w:cs="Times New Roman"/>
          <w:bCs/>
          <w:sz w:val="24"/>
          <w:szCs w:val="24"/>
        </w:rPr>
        <w:t>.</w:t>
      </w:r>
    </w:p>
    <w:p w14:paraId="3E8992B4" w14:textId="77777777" w:rsidR="00AB7D03" w:rsidRPr="00443BD7" w:rsidRDefault="004735A4" w:rsidP="00991E69">
      <w:pPr>
        <w:pStyle w:val="a5"/>
        <w:jc w:val="both"/>
        <w:rPr>
          <w:rFonts w:ascii="Times New Roman" w:hAnsi="Times New Roman" w:cs="Times New Roman"/>
          <w:sz w:val="24"/>
          <w:szCs w:val="24"/>
        </w:rPr>
      </w:pPr>
      <w:r w:rsidRPr="00443BD7">
        <w:rPr>
          <w:rFonts w:ascii="Times New Roman" w:hAnsi="Times New Roman" w:cs="Times New Roman"/>
          <w:sz w:val="24"/>
          <w:szCs w:val="24"/>
        </w:rPr>
        <w:t>Срок гарантии качества на товар не может быть меньше сроков гарантии качества, установленных производителем и действующим законодательством РФ, для товаров соответствующей группы.</w:t>
      </w:r>
      <w:r w:rsidR="00AB7D03" w:rsidRPr="00443BD7">
        <w:rPr>
          <w:rFonts w:ascii="Times New Roman" w:hAnsi="Times New Roman" w:cs="Times New Roman"/>
          <w:sz w:val="24"/>
          <w:szCs w:val="24"/>
        </w:rPr>
        <w:t xml:space="preserve"> Качество товара должно соответствовать требованиям ГОСТов, технических условий и нормативных документов.</w:t>
      </w:r>
    </w:p>
    <w:p w14:paraId="3ECDE6AC" w14:textId="77777777" w:rsidR="00AB7D03" w:rsidRPr="00443BD7" w:rsidRDefault="00AB7D03" w:rsidP="00991E69">
      <w:pPr>
        <w:pStyle w:val="a5"/>
        <w:jc w:val="both"/>
        <w:rPr>
          <w:rFonts w:ascii="Times New Roman" w:hAnsi="Times New Roman" w:cs="Times New Roman"/>
          <w:sz w:val="24"/>
          <w:szCs w:val="24"/>
        </w:rPr>
      </w:pPr>
      <w:r w:rsidRPr="00443BD7">
        <w:rPr>
          <w:rFonts w:ascii="Times New Roman" w:hAnsi="Times New Roman" w:cs="Times New Roman"/>
          <w:sz w:val="24"/>
          <w:szCs w:val="24"/>
        </w:rPr>
        <w:t>Поставщик обязан соблюдать требования к условиям хранения и перевозки товара, необходимые для обеспечения его качества, безопасности и эффективности.</w:t>
      </w:r>
    </w:p>
    <w:p w14:paraId="7C1721CF" w14:textId="77777777" w:rsidR="00AB7D03" w:rsidRPr="00443BD7" w:rsidRDefault="00AB7D03" w:rsidP="00991E69">
      <w:pPr>
        <w:pStyle w:val="a5"/>
        <w:jc w:val="both"/>
        <w:rPr>
          <w:rFonts w:ascii="Times New Roman" w:hAnsi="Times New Roman" w:cs="Times New Roman"/>
          <w:sz w:val="24"/>
          <w:szCs w:val="24"/>
        </w:rPr>
      </w:pPr>
      <w:r w:rsidRPr="00443BD7">
        <w:rPr>
          <w:rFonts w:ascii="Times New Roman" w:hAnsi="Times New Roman" w:cs="Times New Roman"/>
          <w:sz w:val="24"/>
          <w:szCs w:val="24"/>
        </w:rPr>
        <w:lastRenderedPageBreak/>
        <w:t xml:space="preserve">Документация к товару должна содержать информацию о характеристиках товара и его потребительских свойствах, информацию о комплектации, с указанием условий хранения и транспортировки. Информация о товаре должна быть на русском языке или продублирована на русском языке. </w:t>
      </w:r>
    </w:p>
    <w:p w14:paraId="1E78ED6D" w14:textId="77777777" w:rsidR="00AB7D03" w:rsidRPr="00443BD7" w:rsidRDefault="00AB7D03" w:rsidP="00991E69">
      <w:pPr>
        <w:pStyle w:val="a5"/>
        <w:jc w:val="both"/>
        <w:rPr>
          <w:rFonts w:ascii="Times New Roman" w:hAnsi="Times New Roman" w:cs="Times New Roman"/>
          <w:sz w:val="24"/>
          <w:szCs w:val="24"/>
        </w:rPr>
      </w:pPr>
      <w:r w:rsidRPr="00443BD7">
        <w:rPr>
          <w:rFonts w:ascii="Times New Roman" w:hAnsi="Times New Roman" w:cs="Times New Roman"/>
          <w:sz w:val="24"/>
          <w:szCs w:val="24"/>
        </w:rPr>
        <w:t>В случае, если законодательством РФ предусмотрено лицензирование вида деятельности, являющегося предметом настоящей закупки, Поставщик обязан предоставить Заказчику копию действующей лицензии.</w:t>
      </w:r>
    </w:p>
    <w:p w14:paraId="20391F61" w14:textId="77777777" w:rsidR="00991E69" w:rsidRPr="00443BD7" w:rsidRDefault="00991E69" w:rsidP="00824E49">
      <w:pPr>
        <w:pStyle w:val="a5"/>
        <w:rPr>
          <w:rFonts w:ascii="Times New Roman" w:hAnsi="Times New Roman" w:cs="Times New Roman"/>
          <w:sz w:val="24"/>
          <w:szCs w:val="24"/>
        </w:rPr>
      </w:pPr>
    </w:p>
    <w:p w14:paraId="4A75893B" w14:textId="77777777" w:rsidR="00991E69" w:rsidRPr="00443BD7" w:rsidRDefault="00AB7D03" w:rsidP="00991E69">
      <w:pPr>
        <w:pStyle w:val="a5"/>
        <w:numPr>
          <w:ilvl w:val="0"/>
          <w:numId w:val="4"/>
        </w:numPr>
        <w:ind w:left="426" w:hanging="426"/>
        <w:rPr>
          <w:rFonts w:ascii="Times New Roman" w:eastAsia="Times New Roman" w:hAnsi="Times New Roman" w:cs="Times New Roman"/>
          <w:b/>
          <w:sz w:val="24"/>
          <w:szCs w:val="24"/>
        </w:rPr>
      </w:pPr>
      <w:r w:rsidRPr="00443BD7">
        <w:rPr>
          <w:rFonts w:ascii="Times New Roman" w:eastAsia="Times New Roman" w:hAnsi="Times New Roman" w:cs="Times New Roman"/>
          <w:b/>
          <w:sz w:val="24"/>
          <w:szCs w:val="24"/>
        </w:rPr>
        <w:t>Требования к безопасности товаров</w:t>
      </w:r>
      <w:r w:rsidR="00991E69" w:rsidRPr="00443BD7">
        <w:rPr>
          <w:rFonts w:ascii="Times New Roman" w:eastAsia="Times New Roman" w:hAnsi="Times New Roman" w:cs="Times New Roman"/>
          <w:b/>
          <w:sz w:val="24"/>
          <w:szCs w:val="24"/>
        </w:rPr>
        <w:t>.</w:t>
      </w:r>
    </w:p>
    <w:p w14:paraId="1A1E70BB" w14:textId="77777777" w:rsidR="00991E69" w:rsidRPr="00443BD7" w:rsidRDefault="00991E69" w:rsidP="00991E69">
      <w:pPr>
        <w:pStyle w:val="a5"/>
        <w:ind w:left="426"/>
        <w:rPr>
          <w:rFonts w:ascii="Times New Roman" w:eastAsia="Times New Roman" w:hAnsi="Times New Roman" w:cs="Times New Roman"/>
          <w:b/>
          <w:sz w:val="24"/>
          <w:szCs w:val="24"/>
        </w:rPr>
      </w:pPr>
    </w:p>
    <w:p w14:paraId="1CD776AD" w14:textId="77777777" w:rsidR="00AB7D03" w:rsidRPr="00443BD7" w:rsidRDefault="00AB7D03" w:rsidP="001235DB">
      <w:pPr>
        <w:pStyle w:val="a5"/>
        <w:jc w:val="both"/>
        <w:rPr>
          <w:rFonts w:ascii="Times New Roman" w:hAnsi="Times New Roman" w:cs="Times New Roman"/>
          <w:sz w:val="24"/>
          <w:szCs w:val="24"/>
        </w:rPr>
      </w:pPr>
      <w:r w:rsidRPr="00443BD7">
        <w:rPr>
          <w:rFonts w:ascii="Times New Roman" w:hAnsi="Times New Roman" w:cs="Times New Roman"/>
          <w:sz w:val="24"/>
          <w:szCs w:val="24"/>
        </w:rPr>
        <w:t>В соответствии с действующим законодательством РФ</w:t>
      </w:r>
      <w:r w:rsidR="001235DB" w:rsidRPr="00443BD7">
        <w:rPr>
          <w:rFonts w:ascii="Times New Roman" w:hAnsi="Times New Roman" w:cs="Times New Roman"/>
          <w:sz w:val="24"/>
          <w:szCs w:val="24"/>
        </w:rPr>
        <w:t>.</w:t>
      </w:r>
    </w:p>
    <w:p w14:paraId="10F07BEE" w14:textId="77777777" w:rsidR="00AB7D03" w:rsidRPr="00443BD7" w:rsidRDefault="00AB7D03" w:rsidP="001235DB">
      <w:pPr>
        <w:pStyle w:val="a5"/>
        <w:jc w:val="both"/>
        <w:rPr>
          <w:rFonts w:ascii="Times New Roman" w:hAnsi="Times New Roman" w:cs="Times New Roman"/>
          <w:sz w:val="24"/>
          <w:szCs w:val="24"/>
        </w:rPr>
      </w:pPr>
      <w:r w:rsidRPr="00443BD7">
        <w:rPr>
          <w:rFonts w:ascii="Times New Roman" w:hAnsi="Times New Roman" w:cs="Times New Roman"/>
          <w:sz w:val="24"/>
          <w:szCs w:val="24"/>
        </w:rPr>
        <w:t>С каждой партией поставляемого товара Поставщик обязан предоставлять следующие сопроводительные документы: надлежащим образом заверенные сертификаты и/или декларации о соответствии; удостоверения качества, в которых должны быть отражены номера и даты выдачи удостоверений, наименование и адрес изготовителя товара, показатели качества (сорт, категория), дата изготовления (дата фасовки), температурные условия хранения, срок годности товара.</w:t>
      </w:r>
    </w:p>
    <w:p w14:paraId="74CF0BF6" w14:textId="77777777" w:rsidR="00AB7D03" w:rsidRPr="00443BD7" w:rsidRDefault="00AB7D03" w:rsidP="00824E49">
      <w:pPr>
        <w:pStyle w:val="a5"/>
        <w:rPr>
          <w:rFonts w:ascii="Times New Roman" w:hAnsi="Times New Roman" w:cs="Times New Roman"/>
          <w:sz w:val="24"/>
          <w:szCs w:val="24"/>
        </w:rPr>
      </w:pPr>
    </w:p>
    <w:p w14:paraId="460AC68A" w14:textId="77777777" w:rsidR="00AB7D03" w:rsidRPr="00443BD7" w:rsidRDefault="00AB7D03" w:rsidP="001235DB">
      <w:pPr>
        <w:pStyle w:val="a5"/>
        <w:numPr>
          <w:ilvl w:val="0"/>
          <w:numId w:val="4"/>
        </w:numPr>
        <w:ind w:left="426" w:hanging="426"/>
        <w:rPr>
          <w:rFonts w:ascii="Times New Roman" w:eastAsia="Times New Roman" w:hAnsi="Times New Roman" w:cs="Times New Roman"/>
          <w:b/>
          <w:sz w:val="24"/>
          <w:szCs w:val="24"/>
        </w:rPr>
      </w:pPr>
      <w:r w:rsidRPr="00443BD7">
        <w:rPr>
          <w:rFonts w:ascii="Times New Roman" w:eastAsia="Times New Roman" w:hAnsi="Times New Roman" w:cs="Times New Roman"/>
          <w:b/>
          <w:sz w:val="24"/>
          <w:szCs w:val="24"/>
        </w:rPr>
        <w:t>Требования к ис</w:t>
      </w:r>
      <w:bookmarkStart w:id="0" w:name="_GoBack"/>
      <w:bookmarkEnd w:id="0"/>
      <w:r w:rsidRPr="00443BD7">
        <w:rPr>
          <w:rFonts w:ascii="Times New Roman" w:eastAsia="Times New Roman" w:hAnsi="Times New Roman" w:cs="Times New Roman"/>
          <w:b/>
          <w:sz w:val="24"/>
          <w:szCs w:val="24"/>
        </w:rPr>
        <w:t>пользуемым материалам и оборудованию</w:t>
      </w:r>
      <w:r w:rsidR="001235DB" w:rsidRPr="00443BD7">
        <w:rPr>
          <w:rFonts w:ascii="Times New Roman" w:eastAsia="Times New Roman" w:hAnsi="Times New Roman" w:cs="Times New Roman"/>
          <w:b/>
          <w:sz w:val="24"/>
          <w:szCs w:val="24"/>
        </w:rPr>
        <w:t>.</w:t>
      </w:r>
    </w:p>
    <w:p w14:paraId="266F84CF" w14:textId="77777777" w:rsidR="001235DB" w:rsidRPr="00443BD7" w:rsidRDefault="001235DB" w:rsidP="001235DB">
      <w:pPr>
        <w:pStyle w:val="a5"/>
        <w:ind w:left="426"/>
        <w:rPr>
          <w:rFonts w:ascii="Times New Roman" w:eastAsia="Times New Roman" w:hAnsi="Times New Roman" w:cs="Times New Roman"/>
          <w:b/>
          <w:sz w:val="24"/>
          <w:szCs w:val="24"/>
        </w:rPr>
      </w:pPr>
    </w:p>
    <w:p w14:paraId="1F46C986" w14:textId="77777777" w:rsidR="004735A4" w:rsidRPr="00443BD7" w:rsidRDefault="00AB7D03" w:rsidP="00443BD7">
      <w:pPr>
        <w:pStyle w:val="a5"/>
        <w:jc w:val="both"/>
        <w:rPr>
          <w:rFonts w:ascii="Times New Roman" w:hAnsi="Times New Roman" w:cs="Times New Roman"/>
          <w:sz w:val="24"/>
          <w:szCs w:val="24"/>
        </w:rPr>
      </w:pPr>
      <w:r w:rsidRPr="00443BD7">
        <w:rPr>
          <w:rFonts w:ascii="Times New Roman" w:hAnsi="Times New Roman" w:cs="Times New Roman"/>
          <w:sz w:val="24"/>
          <w:szCs w:val="24"/>
        </w:rPr>
        <w:t xml:space="preserve">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Упаковка должна обеспечивать сохранность товара при транспортировке к конечному месту поставки и погрузо-разгрузочных работах. </w:t>
      </w:r>
    </w:p>
    <w:p w14:paraId="79ADE8BA" w14:textId="77777777" w:rsidR="00AB7D03" w:rsidRPr="00443BD7" w:rsidRDefault="00AB7D03" w:rsidP="00443BD7">
      <w:pPr>
        <w:pStyle w:val="a5"/>
        <w:jc w:val="both"/>
        <w:rPr>
          <w:rFonts w:ascii="Times New Roman" w:hAnsi="Times New Roman" w:cs="Times New Roman"/>
          <w:sz w:val="24"/>
          <w:szCs w:val="24"/>
        </w:rPr>
      </w:pPr>
      <w:r w:rsidRPr="00443BD7">
        <w:rPr>
          <w:rFonts w:ascii="Times New Roman" w:hAnsi="Times New Roman" w:cs="Times New Roman"/>
          <w:sz w:val="24"/>
          <w:szCs w:val="24"/>
        </w:rPr>
        <w:t>Маркировка должна содержать сведения о товаре: его наименование, номер партии,</w:t>
      </w:r>
      <w:r w:rsidR="00645F37" w:rsidRPr="00443BD7">
        <w:rPr>
          <w:rFonts w:ascii="Times New Roman" w:hAnsi="Times New Roman" w:cs="Times New Roman"/>
          <w:sz w:val="24"/>
          <w:szCs w:val="24"/>
        </w:rPr>
        <w:t xml:space="preserve"> дату выпуска, </w:t>
      </w:r>
      <w:r w:rsidRPr="00443BD7">
        <w:rPr>
          <w:rFonts w:ascii="Times New Roman" w:hAnsi="Times New Roman" w:cs="Times New Roman"/>
          <w:sz w:val="24"/>
          <w:szCs w:val="24"/>
        </w:rPr>
        <w:t xml:space="preserve"> срок годности, сведения о производителе товара, а также иные обозначения в соответствии с требованиями национальных стандартов и иной нормативно-технической документации, действующей в Российской Федерации. </w:t>
      </w:r>
    </w:p>
    <w:p w14:paraId="1FC6199D" w14:textId="77777777" w:rsidR="00AB7D03" w:rsidRPr="00443BD7" w:rsidRDefault="00AB7D03" w:rsidP="00824E49">
      <w:pPr>
        <w:pStyle w:val="a5"/>
        <w:rPr>
          <w:rFonts w:ascii="Times New Roman" w:hAnsi="Times New Roman" w:cs="Times New Roman"/>
          <w:sz w:val="24"/>
          <w:szCs w:val="24"/>
        </w:rPr>
      </w:pPr>
    </w:p>
    <w:p w14:paraId="0DD16133" w14:textId="77777777" w:rsidR="00645F37" w:rsidRPr="00443BD7" w:rsidRDefault="00645F37" w:rsidP="001235DB">
      <w:pPr>
        <w:pStyle w:val="a5"/>
        <w:numPr>
          <w:ilvl w:val="0"/>
          <w:numId w:val="4"/>
        </w:numPr>
        <w:ind w:left="426" w:hanging="426"/>
        <w:rPr>
          <w:rFonts w:ascii="Times New Roman" w:eastAsia="Times New Roman" w:hAnsi="Times New Roman" w:cs="Times New Roman"/>
          <w:b/>
          <w:sz w:val="24"/>
          <w:szCs w:val="24"/>
        </w:rPr>
      </w:pPr>
      <w:r w:rsidRPr="00443BD7">
        <w:rPr>
          <w:rFonts w:ascii="Times New Roman" w:eastAsia="Times New Roman" w:hAnsi="Times New Roman" w:cs="Times New Roman"/>
          <w:b/>
          <w:sz w:val="24"/>
          <w:szCs w:val="24"/>
        </w:rPr>
        <w:t>Перечень нормативных правовых и нормативных технических актов</w:t>
      </w:r>
      <w:r w:rsidR="001235DB" w:rsidRPr="00443BD7">
        <w:rPr>
          <w:rFonts w:ascii="Times New Roman" w:eastAsia="Times New Roman" w:hAnsi="Times New Roman" w:cs="Times New Roman"/>
          <w:b/>
          <w:sz w:val="24"/>
          <w:szCs w:val="24"/>
        </w:rPr>
        <w:t>.</w:t>
      </w:r>
    </w:p>
    <w:p w14:paraId="348A87BE" w14:textId="77777777" w:rsidR="00645F37" w:rsidRDefault="00645F37" w:rsidP="00824E49">
      <w:pPr>
        <w:pStyle w:val="a5"/>
        <w:rPr>
          <w:rFonts w:ascii="Times New Roman" w:hAnsi="Times New Roman" w:cs="Times New Roman"/>
          <w:sz w:val="24"/>
          <w:szCs w:val="24"/>
        </w:rPr>
      </w:pPr>
    </w:p>
    <w:p w14:paraId="41864FED" w14:textId="77777777" w:rsidR="00645F37" w:rsidRPr="00443BD7" w:rsidRDefault="00645F37" w:rsidP="00824E49">
      <w:pPr>
        <w:pStyle w:val="a5"/>
        <w:rPr>
          <w:rFonts w:ascii="Times New Roman" w:hAnsi="Times New Roman" w:cs="Times New Roman"/>
          <w:sz w:val="24"/>
          <w:szCs w:val="24"/>
        </w:rPr>
      </w:pPr>
      <w:r w:rsidRPr="00443BD7">
        <w:rPr>
          <w:rFonts w:ascii="Times New Roman" w:hAnsi="Times New Roman" w:cs="Times New Roman"/>
          <w:sz w:val="24"/>
          <w:szCs w:val="24"/>
        </w:rPr>
        <w:t>Соответствие качества товара должно быть подтверждено:</w:t>
      </w:r>
    </w:p>
    <w:p w14:paraId="58B51103" w14:textId="77777777" w:rsidR="00645F37" w:rsidRPr="00443BD7" w:rsidRDefault="00645F37" w:rsidP="00443BD7">
      <w:pPr>
        <w:pStyle w:val="a5"/>
        <w:jc w:val="both"/>
        <w:rPr>
          <w:rFonts w:ascii="Times New Roman" w:hAnsi="Times New Roman" w:cs="Times New Roman"/>
          <w:sz w:val="24"/>
          <w:szCs w:val="24"/>
        </w:rPr>
      </w:pPr>
      <w:r w:rsidRPr="00443BD7">
        <w:rPr>
          <w:rFonts w:ascii="Times New Roman" w:hAnsi="Times New Roman" w:cs="Times New Roman"/>
          <w:sz w:val="24"/>
          <w:szCs w:val="24"/>
        </w:rPr>
        <w:t xml:space="preserve">- регистрационное удостоверение на товар, включая перечень принадлежностей к нему (копия); </w:t>
      </w:r>
    </w:p>
    <w:p w14:paraId="355A78BB" w14:textId="77777777" w:rsidR="00645F37" w:rsidRPr="00443BD7" w:rsidRDefault="00645F37" w:rsidP="00443BD7">
      <w:pPr>
        <w:pStyle w:val="a5"/>
        <w:jc w:val="both"/>
        <w:rPr>
          <w:rFonts w:ascii="Times New Roman" w:hAnsi="Times New Roman" w:cs="Times New Roman"/>
          <w:sz w:val="24"/>
          <w:szCs w:val="24"/>
        </w:rPr>
      </w:pPr>
      <w:r w:rsidRPr="00443BD7">
        <w:rPr>
          <w:rFonts w:ascii="Times New Roman" w:hAnsi="Times New Roman" w:cs="Times New Roman"/>
          <w:sz w:val="24"/>
          <w:szCs w:val="24"/>
        </w:rPr>
        <w:t xml:space="preserve">- сертификат соответствия (для продукции, включенной в перечень продукции, подлежащей обязательной сертификации) </w:t>
      </w:r>
    </w:p>
    <w:p w14:paraId="6AD67333" w14:textId="77777777" w:rsidR="00645F37" w:rsidRPr="00443BD7" w:rsidRDefault="00645F37" w:rsidP="00443BD7">
      <w:pPr>
        <w:pStyle w:val="a5"/>
        <w:jc w:val="both"/>
        <w:rPr>
          <w:rFonts w:ascii="Times New Roman" w:hAnsi="Times New Roman" w:cs="Times New Roman"/>
          <w:sz w:val="24"/>
          <w:szCs w:val="24"/>
        </w:rPr>
      </w:pPr>
      <w:r w:rsidRPr="00443BD7">
        <w:rPr>
          <w:rFonts w:ascii="Times New Roman" w:hAnsi="Times New Roman" w:cs="Times New Roman"/>
          <w:sz w:val="24"/>
          <w:szCs w:val="24"/>
        </w:rPr>
        <w:t>- декларация о соответствии (для продукции, включенной в перечень продукции, подтверждение соответствия которой осуществляется в форме прин</w:t>
      </w:r>
      <w:r w:rsidR="00867717" w:rsidRPr="00443BD7">
        <w:rPr>
          <w:rFonts w:ascii="Times New Roman" w:hAnsi="Times New Roman" w:cs="Times New Roman"/>
          <w:sz w:val="24"/>
          <w:szCs w:val="24"/>
        </w:rPr>
        <w:t>ятия декларации о соответствии).</w:t>
      </w:r>
    </w:p>
    <w:p w14:paraId="400E607E" w14:textId="77777777" w:rsidR="00867717" w:rsidRPr="00443BD7" w:rsidRDefault="00867717" w:rsidP="00824E49">
      <w:pPr>
        <w:pStyle w:val="a5"/>
        <w:rPr>
          <w:rFonts w:ascii="Times New Roman" w:hAnsi="Times New Roman" w:cs="Times New Roman"/>
          <w:sz w:val="24"/>
          <w:szCs w:val="24"/>
        </w:rPr>
      </w:pPr>
    </w:p>
    <w:p w14:paraId="02988A15" w14:textId="77777777" w:rsidR="00867717" w:rsidRPr="00443BD7" w:rsidRDefault="00867717" w:rsidP="00867717">
      <w:pPr>
        <w:pStyle w:val="a5"/>
        <w:numPr>
          <w:ilvl w:val="0"/>
          <w:numId w:val="4"/>
        </w:numPr>
        <w:ind w:left="426" w:hanging="426"/>
        <w:rPr>
          <w:rFonts w:ascii="Times New Roman" w:eastAsia="Times New Roman" w:hAnsi="Times New Roman" w:cs="Times New Roman"/>
          <w:b/>
          <w:sz w:val="24"/>
          <w:szCs w:val="24"/>
        </w:rPr>
      </w:pPr>
      <w:r w:rsidRPr="00443BD7">
        <w:rPr>
          <w:rFonts w:ascii="Times New Roman" w:eastAsia="Times New Roman" w:hAnsi="Times New Roman" w:cs="Times New Roman"/>
          <w:b/>
          <w:sz w:val="24"/>
          <w:szCs w:val="24"/>
        </w:rPr>
        <w:t>Инструкция по заполнению заявки на участие в аукционе.</w:t>
      </w:r>
    </w:p>
    <w:p w14:paraId="30F605F8" w14:textId="77777777" w:rsidR="00867717" w:rsidRPr="00443BD7" w:rsidRDefault="00867717" w:rsidP="00867717">
      <w:pPr>
        <w:pStyle w:val="a5"/>
        <w:ind w:left="426"/>
        <w:rPr>
          <w:rFonts w:ascii="Times New Roman" w:eastAsia="Times New Roman" w:hAnsi="Times New Roman" w:cs="Times New Roman"/>
          <w:b/>
          <w:sz w:val="24"/>
          <w:szCs w:val="24"/>
        </w:rPr>
      </w:pPr>
    </w:p>
    <w:p w14:paraId="694FD9BA" w14:textId="77777777" w:rsidR="00F6048C" w:rsidRPr="002C7258" w:rsidRDefault="00F6048C" w:rsidP="00F6048C">
      <w:pPr>
        <w:pStyle w:val="a5"/>
        <w:jc w:val="both"/>
        <w:rPr>
          <w:rFonts w:ascii="Times New Roman" w:hAnsi="Times New Roman" w:cs="Times New Roman"/>
          <w:sz w:val="24"/>
          <w:szCs w:val="24"/>
        </w:rPr>
      </w:pPr>
      <w:r w:rsidRPr="002C7258">
        <w:rPr>
          <w:rFonts w:ascii="Times New Roman" w:hAnsi="Times New Roman" w:cs="Times New Roman"/>
          <w:sz w:val="24"/>
          <w:szCs w:val="24"/>
        </w:rPr>
        <w:t xml:space="preserve">Участник в составе заявки должен предоставить конкретные показатели, соответствующие значениям, установленным в таблице №1,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14:paraId="3760B539" w14:textId="77777777" w:rsidR="00F6048C" w:rsidRPr="002C7258" w:rsidRDefault="00F6048C" w:rsidP="00F6048C">
      <w:pPr>
        <w:pStyle w:val="a5"/>
        <w:jc w:val="both"/>
        <w:rPr>
          <w:rFonts w:ascii="Times New Roman" w:hAnsi="Times New Roman" w:cs="Times New Roman"/>
          <w:sz w:val="24"/>
          <w:szCs w:val="24"/>
        </w:rPr>
      </w:pPr>
      <w:r w:rsidRPr="002C7258">
        <w:rPr>
          <w:rFonts w:ascii="Times New Roman" w:hAnsi="Times New Roman" w:cs="Times New Roman"/>
          <w:sz w:val="24"/>
          <w:szCs w:val="24"/>
        </w:rPr>
        <w:lastRenderedPageBreak/>
        <w:t xml:space="preserve">В соответствии с требованиями документации об аукционе в электронной форме участник закупки представляет сведения о Товаре. Указанные показатели с применением предлогов (слов) и символов: «не более», «не менее», «&gt;» и «˂», «≥» и «≤», «±»  означают, что участнику закупки необходимо выбрать конкретный показатель (значение) в заданном пределе (диапазоне). Кроме того, в своей заявке участник закупки должен учитывать, что в данном случае указанный числовой показатель входит в этот диапазон, т.е. является </w:t>
      </w:r>
      <w:proofErr w:type="spellStart"/>
      <w:r w:rsidRPr="002C7258">
        <w:rPr>
          <w:rFonts w:ascii="Times New Roman" w:hAnsi="Times New Roman" w:cs="Times New Roman"/>
          <w:sz w:val="24"/>
          <w:szCs w:val="24"/>
        </w:rPr>
        <w:t>включительным</w:t>
      </w:r>
      <w:proofErr w:type="spellEnd"/>
      <w:r w:rsidRPr="002C7258">
        <w:rPr>
          <w:rFonts w:ascii="Times New Roman" w:hAnsi="Times New Roman" w:cs="Times New Roman"/>
          <w:sz w:val="24"/>
          <w:szCs w:val="24"/>
        </w:rPr>
        <w:t>. Слово «или» означает, что участнику нужно выбрать одно значение.</w:t>
      </w:r>
    </w:p>
    <w:p w14:paraId="141520D4" w14:textId="77777777" w:rsidR="00F6048C" w:rsidRPr="002C7258" w:rsidRDefault="00F6048C" w:rsidP="00F6048C">
      <w:pPr>
        <w:pStyle w:val="a5"/>
        <w:jc w:val="both"/>
        <w:rPr>
          <w:rFonts w:ascii="Times New Roman" w:hAnsi="Times New Roman" w:cs="Times New Roman"/>
          <w:sz w:val="24"/>
          <w:szCs w:val="24"/>
        </w:rPr>
      </w:pPr>
      <w:r w:rsidRPr="002C7258">
        <w:rPr>
          <w:rFonts w:ascii="Times New Roman" w:hAnsi="Times New Roman" w:cs="Times New Roman"/>
          <w:sz w:val="24"/>
          <w:szCs w:val="24"/>
        </w:rPr>
        <w:t xml:space="preserve">Предложение участника (сведения о предлагаемом товаре (материале) не должно содержать двойных предложений, неоднозначных предложений. </w:t>
      </w:r>
    </w:p>
    <w:p w14:paraId="099925AF" w14:textId="77777777" w:rsidR="00F6048C" w:rsidRPr="002C7258" w:rsidRDefault="00F6048C" w:rsidP="00F6048C">
      <w:pPr>
        <w:pStyle w:val="a5"/>
        <w:jc w:val="both"/>
        <w:rPr>
          <w:rFonts w:ascii="Times New Roman" w:hAnsi="Times New Roman" w:cs="Times New Roman"/>
          <w:sz w:val="24"/>
          <w:szCs w:val="24"/>
        </w:rPr>
      </w:pPr>
      <w:r w:rsidRPr="002C7258">
        <w:rPr>
          <w:rFonts w:ascii="Times New Roman" w:hAnsi="Times New Roman" w:cs="Times New Roman"/>
          <w:sz w:val="24"/>
          <w:szCs w:val="24"/>
        </w:rPr>
        <w:t>В заявке, подаваемой  участником закупки, не допускается использование показателей, значений, характеристик, которые носят предполагаемый характер или относятся к будущему времени. При составлении заявки участникам не допускается употреблять слова (в том числе все формы этих слов): «или эквивалент», «не менее», «не более», «менее», «более», «должен», союзы «или», «либо», «и/или», словосочетания: «и другое», «может быть», «минимальное значение», «максимальное значение», «наибольшее значение», «наименьшее значение», «не должен превышать», «не может превышать», слова (в том числе все формы этих слов): «приблизительно», «возможно», «примерно», «около», «в пределах», «максимум», «минимум», «свыше».</w:t>
      </w:r>
    </w:p>
    <w:p w14:paraId="534754AF" w14:textId="77777777" w:rsidR="00F6048C" w:rsidRPr="002C7258" w:rsidRDefault="00F6048C" w:rsidP="00F6048C">
      <w:pPr>
        <w:pStyle w:val="a5"/>
        <w:jc w:val="both"/>
        <w:rPr>
          <w:rFonts w:ascii="Times New Roman" w:hAnsi="Times New Roman" w:cs="Times New Roman"/>
          <w:sz w:val="24"/>
          <w:szCs w:val="24"/>
        </w:rPr>
      </w:pPr>
      <w:r w:rsidRPr="002C7258">
        <w:rPr>
          <w:rFonts w:ascii="Times New Roman" w:hAnsi="Times New Roman" w:cs="Times New Roman"/>
          <w:sz w:val="24"/>
          <w:szCs w:val="24"/>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места происхождения товара,  указанного в первой части заявки на участие в аукционе в электронной форме, несет участник закупки.</w:t>
      </w:r>
    </w:p>
    <w:p w14:paraId="72889A8F" w14:textId="77777777" w:rsidR="00F6048C" w:rsidRPr="002C7258" w:rsidRDefault="00F6048C" w:rsidP="00F6048C">
      <w:pPr>
        <w:pStyle w:val="a5"/>
        <w:jc w:val="both"/>
        <w:rPr>
          <w:rFonts w:ascii="Times New Roman" w:hAnsi="Times New Roman" w:cs="Times New Roman"/>
          <w:sz w:val="24"/>
          <w:szCs w:val="24"/>
        </w:rPr>
      </w:pPr>
      <w:r w:rsidRPr="002C7258">
        <w:rPr>
          <w:rFonts w:ascii="Times New Roman" w:hAnsi="Times New Roman" w:cs="Times New Roman"/>
          <w:sz w:val="24"/>
          <w:szCs w:val="24"/>
        </w:rPr>
        <w:t>При указании в документации о закупке товарных знаков товаров считать описание объекта с применением слов «или эквивалент».</w:t>
      </w:r>
    </w:p>
    <w:p w14:paraId="7D9E49BF" w14:textId="77777777" w:rsidR="00F6048C" w:rsidRPr="00443BD7" w:rsidRDefault="00F6048C" w:rsidP="00F6048C">
      <w:pPr>
        <w:pStyle w:val="a5"/>
        <w:jc w:val="both"/>
        <w:rPr>
          <w:rFonts w:ascii="Times New Roman" w:eastAsia="Calibri" w:hAnsi="Times New Roman" w:cs="Times New Roman"/>
          <w:sz w:val="24"/>
          <w:szCs w:val="24"/>
        </w:rPr>
      </w:pPr>
      <w:r w:rsidRPr="00443BD7">
        <w:rPr>
          <w:rFonts w:ascii="Times New Roman" w:eastAsia="Calibri" w:hAnsi="Times New Roman" w:cs="Times New Roman"/>
          <w:sz w:val="24"/>
          <w:szCs w:val="24"/>
        </w:rPr>
        <w:t>Значения показателей, указываемые участником закупки в первой части заявки, не должны противоречить значениям данных показателей, содержащихся в нормативно-техническом документе, в соответствии с которым производится и идентифицируется предлагаемый к поставке товар.  Так же участник закупки может в заявке представить диапазонные значения показателей товаров по тем параметрам, в отношении которых ГОСТ допускает диапазонные значения со ссылкой на ГОСТ, в соответствии с которым установлены диапазоны значений.</w:t>
      </w:r>
    </w:p>
    <w:p w14:paraId="3C801082" w14:textId="77777777" w:rsidR="004735A4" w:rsidRPr="00737639" w:rsidRDefault="00F6048C" w:rsidP="00F6048C">
      <w:pPr>
        <w:pStyle w:val="a5"/>
        <w:jc w:val="both"/>
        <w:rPr>
          <w:rFonts w:ascii="Times New Roman" w:eastAsia="Calibri" w:hAnsi="Times New Roman" w:cs="Times New Roman"/>
          <w:sz w:val="24"/>
          <w:szCs w:val="24"/>
        </w:rPr>
      </w:pPr>
      <w:r w:rsidRPr="00443BD7">
        <w:rPr>
          <w:rFonts w:ascii="Times New Roman" w:eastAsia="Calibri" w:hAnsi="Times New Roman" w:cs="Times New Roman"/>
          <w:sz w:val="24"/>
          <w:szCs w:val="24"/>
        </w:rPr>
        <w:t>Непредставление сведений, предусмотренных документацией об аукционе, представление недостоверных сведений, а также несоответствие конкретных показателей, представленных в соответствии с требованиями настоящей документации, является основанием для принятия решения об отказе в допуске к участию в аукционе такого участника закупки.</w:t>
      </w:r>
    </w:p>
    <w:sectPr w:rsidR="004735A4" w:rsidRPr="00737639" w:rsidSect="00E46460">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6020F"/>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451479"/>
    <w:multiLevelType w:val="hybridMultilevel"/>
    <w:tmpl w:val="B76E8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D160FC"/>
    <w:multiLevelType w:val="hybridMultilevel"/>
    <w:tmpl w:val="8D709898"/>
    <w:lvl w:ilvl="0" w:tplc="1B12D27C">
      <w:start w:val="3"/>
      <w:numFmt w:val="decimal"/>
      <w:lvlText w:val="%1."/>
      <w:lvlJc w:val="left"/>
      <w:pPr>
        <w:ind w:left="1713" w:hanging="360"/>
      </w:pPr>
      <w:rPr>
        <w:rFonts w:hint="default"/>
        <w:b/>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15:restartNumberingAfterBreak="0">
    <w:nsid w:val="3F7F1CE9"/>
    <w:multiLevelType w:val="hybridMultilevel"/>
    <w:tmpl w:val="3E607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520D9D"/>
    <w:multiLevelType w:val="multilevel"/>
    <w:tmpl w:val="2E50317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BB"/>
    <w:rsid w:val="000152B6"/>
    <w:rsid w:val="001235DB"/>
    <w:rsid w:val="001262EE"/>
    <w:rsid w:val="00130BA5"/>
    <w:rsid w:val="001C7C0C"/>
    <w:rsid w:val="001E0EA0"/>
    <w:rsid w:val="00203821"/>
    <w:rsid w:val="00207670"/>
    <w:rsid w:val="00217A88"/>
    <w:rsid w:val="0024157E"/>
    <w:rsid w:val="002873F4"/>
    <w:rsid w:val="002A6609"/>
    <w:rsid w:val="002C3C89"/>
    <w:rsid w:val="00323D3F"/>
    <w:rsid w:val="00370F48"/>
    <w:rsid w:val="0039646C"/>
    <w:rsid w:val="00443BD7"/>
    <w:rsid w:val="004735A4"/>
    <w:rsid w:val="004C0B7B"/>
    <w:rsid w:val="00515F62"/>
    <w:rsid w:val="00526307"/>
    <w:rsid w:val="00645F37"/>
    <w:rsid w:val="00696F06"/>
    <w:rsid w:val="00737639"/>
    <w:rsid w:val="007A0379"/>
    <w:rsid w:val="00811408"/>
    <w:rsid w:val="00824E49"/>
    <w:rsid w:val="00832FD6"/>
    <w:rsid w:val="00867717"/>
    <w:rsid w:val="00902969"/>
    <w:rsid w:val="009611A9"/>
    <w:rsid w:val="0096691E"/>
    <w:rsid w:val="00991E69"/>
    <w:rsid w:val="009A51D6"/>
    <w:rsid w:val="009E4670"/>
    <w:rsid w:val="00A0471A"/>
    <w:rsid w:val="00A53294"/>
    <w:rsid w:val="00A60DBB"/>
    <w:rsid w:val="00A75B96"/>
    <w:rsid w:val="00AB7D03"/>
    <w:rsid w:val="00AC5E04"/>
    <w:rsid w:val="00B04AB7"/>
    <w:rsid w:val="00B14187"/>
    <w:rsid w:val="00B71548"/>
    <w:rsid w:val="00B85F63"/>
    <w:rsid w:val="00B8705A"/>
    <w:rsid w:val="00BA430A"/>
    <w:rsid w:val="00BE5E66"/>
    <w:rsid w:val="00BE7856"/>
    <w:rsid w:val="00C14CCB"/>
    <w:rsid w:val="00C16B33"/>
    <w:rsid w:val="00C654C8"/>
    <w:rsid w:val="00CE4A8D"/>
    <w:rsid w:val="00D71E68"/>
    <w:rsid w:val="00D940D2"/>
    <w:rsid w:val="00DA43FB"/>
    <w:rsid w:val="00DD14D6"/>
    <w:rsid w:val="00DD3FFA"/>
    <w:rsid w:val="00E11C17"/>
    <w:rsid w:val="00E46460"/>
    <w:rsid w:val="00E74373"/>
    <w:rsid w:val="00EB7FB8"/>
    <w:rsid w:val="00F06D8F"/>
    <w:rsid w:val="00F60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C79B"/>
  <w15:docId w15:val="{E4562107-C220-4EB8-917A-54EAEAE5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0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E4A8D"/>
    <w:pPr>
      <w:ind w:left="720"/>
      <w:contextualSpacing/>
    </w:pPr>
  </w:style>
  <w:style w:type="paragraph" w:styleId="a5">
    <w:name w:val="No Spacing"/>
    <w:uiPriority w:val="1"/>
    <w:qFormat/>
    <w:rsid w:val="00824E49"/>
    <w:pPr>
      <w:spacing w:after="0" w:line="240" w:lineRule="auto"/>
    </w:pPr>
  </w:style>
  <w:style w:type="character" w:customStyle="1" w:styleId="ng-scope">
    <w:name w:val="ng-scope"/>
    <w:basedOn w:val="a0"/>
    <w:rsid w:val="007A0379"/>
  </w:style>
  <w:style w:type="character" w:styleId="a6">
    <w:name w:val="Placeholder Text"/>
    <w:basedOn w:val="a0"/>
    <w:uiPriority w:val="99"/>
    <w:semiHidden/>
    <w:rsid w:val="00B04AB7"/>
    <w:rPr>
      <w:color w:val="808080"/>
    </w:rPr>
  </w:style>
  <w:style w:type="paragraph" w:styleId="a7">
    <w:name w:val="Balloon Text"/>
    <w:basedOn w:val="a"/>
    <w:link w:val="a8"/>
    <w:uiPriority w:val="99"/>
    <w:semiHidden/>
    <w:unhideWhenUsed/>
    <w:rsid w:val="00B04A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4A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166858">
      <w:bodyDiv w:val="1"/>
      <w:marLeft w:val="0"/>
      <w:marRight w:val="0"/>
      <w:marTop w:val="0"/>
      <w:marBottom w:val="0"/>
      <w:divBdr>
        <w:top w:val="none" w:sz="0" w:space="0" w:color="auto"/>
        <w:left w:val="none" w:sz="0" w:space="0" w:color="auto"/>
        <w:bottom w:val="none" w:sz="0" w:space="0" w:color="auto"/>
        <w:right w:val="none" w:sz="0" w:space="0" w:color="auto"/>
      </w:divBdr>
      <w:divsChild>
        <w:div w:id="1275015676">
          <w:marLeft w:val="0"/>
          <w:marRight w:val="0"/>
          <w:marTop w:val="0"/>
          <w:marBottom w:val="0"/>
          <w:divBdr>
            <w:top w:val="none" w:sz="0" w:space="0" w:color="auto"/>
            <w:left w:val="none" w:sz="0" w:space="0" w:color="auto"/>
            <w:bottom w:val="none" w:sz="0" w:space="0" w:color="auto"/>
            <w:right w:val="none" w:sz="0" w:space="0" w:color="auto"/>
          </w:divBdr>
          <w:divsChild>
            <w:div w:id="2070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A840C-23CE-4C80-87DA-552A7D89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MartynovaAA</dc:creator>
  <cp:lastModifiedBy>Сидаев Дмитрий</cp:lastModifiedBy>
  <cp:revision>2</cp:revision>
  <cp:lastPrinted>2020-07-16T12:30:00Z</cp:lastPrinted>
  <dcterms:created xsi:type="dcterms:W3CDTF">2021-04-15T09:56:00Z</dcterms:created>
  <dcterms:modified xsi:type="dcterms:W3CDTF">2021-04-15T09:56:00Z</dcterms:modified>
</cp:coreProperties>
</file>