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Lines="0" w:afterLines="0"/>
        <w:jc w:val="center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ДОГОВОР КУПЛИ-ПРОДАЖИ ЗЕМЕЛЬНОГО УЧАСТКА</w:t>
      </w:r>
    </w:p>
    <w:p>
      <w:pPr>
        <w:spacing w:beforeLines="0" w:afterLines="0"/>
        <w:ind w:firstLine="540"/>
        <w:outlineLvl w:val="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Город Березовский, Свердловская область, Российская Федерация.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Тридцатое марта две тысячи четырнадцатого года.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Мы, Долбленникова Вера Эдуардовна, гражданка Российской Федерации, 17 января 1956 года рождения, место рождения: г. Алапаевск Свердловской области, пол - женский, паспорт 6503 628477, выдан Ленинским РУВД г. Екатеринбурга 11.09.2002, проживающая в г. Екатеринбурге, ул. Челюскинцев, дом 2, кв. 7, именуемая в дальнейшем "продавец", с одной стороны, и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Саликов Денис Сергеевич, гражданин Российской Федерации, 12 июня 1970 года рождения, место рождения: г. Казань, пол - мужской, паспорт 6503 628477, выдан Ленинским РУВД г. Екатеринбурга 11.09.2002, проживающий в г. Екатеринбурге, ул. Степана Разина, дом 12, именуемый в дальнейшем "покупатель", с другой стороны,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заключили настоящий договор о нижеследующем.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1. Продавец продал, а покупатель купил земельный участок, расположенный на землях населенных пунктов в городе Березовском Свердловской области, по ул. Восточной, дом 2 (два), площадью 1000 (одна тысяча) кв. м, предназначенный для размещения дома индивидуальной жилой застройки, что подтверждается кадастровым паспортом, выданным филиалом ФГБУ "ФКП Росреестра" по Свердловской области 8 мая 2014 года за N 66/301/14-223385.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2. Указанный земельный участок принадлежит продавцу на праве собственности на основании Свидетельства о праве собственности на землю серии РФ-XXX-СВ 024, выданного Комитетом по земельным ресурсам и землеустройству города Березовского 04.03.1997 согласно Постановлению главы администрации г. Североуральска от 01.03.1997 N 112.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Право собственности на указанный земельный участок зарегистрировано в Управлении Федеральной службы государственной регистрации, кадастра и картографии по Свердловской области 20.08.2012, свидетельство о государственной регистрации права собственности N 66-01/01-31-224/2000-345.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Кадастровый номер земельного участка - 66:35:0215001.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Кадастровая стоимость земельного участка - 590000 (пятьсот девяносто тысяч) рублей.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3. Земельный участок продан за 500000 (пятьсот тысяч) рублей, уплаченных покупателем продавцу полностью до подписания настоящего договора.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4. Продавцом нотариусу 10 марта 2014 года представлено заявление о том, что он не имеет супруга, который мог бы претендовать на отчуждаемый земельный участок. Покупатель с содержанием указанного заявления ознакомлен.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Согласие супруги покупателя - Саликовой Нины Дмитриевны на покупку земельного участка на указанных в настоящем договоре условиях получено и нотариально удостоверено нотариусом города Екатеринбурга Ивановой И.И. 10 декабря 2013 года по реестру N 2311.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5. Продавец ставит покупателя в известность об отсутствии каких-либо ограничений (обременений) в отношении отчуждаемого земельного участка, не названных в настоящем договоре.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В соответствии с его заявлением, а также согласно выписке из Единого государственного реестра прав на недвижимое имущество и сделок с ним, выданной Управлением Федеральной службы государственной регистрации, кадастра и картографии по Свердловской области 30.03.2014 за N 1124 до заключения настоящего договора земельный участок никому не запродан, не заложен, в споре и под арестом не состоит.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6. Сторонам разъяснено, что в случае предоставления продавцом покупателю заведомо ложной информации: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об обременениях земельного участка и ограничениях его использования в соответствии с разрешенным использованием;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 разрешении на застройку данного земельного участка;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об использовании соседних земельных участков, оказывающем существенное воздействие на использование и стоимость продаваемого земельного участка;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о качественных свойствах земли, которые могут повлиять на планируемое покупателем использование и стоимость продаваемого земельного участка;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- иной информации, которая может оказать влияние на решение покупателя о покупке данного земельного участка и требования о предоставлении которой установлены федеральными законами,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Покупатель вправе требовать уменьшения покупной цены или расторжения настоящего договора и возмещения причиненных ему убытков.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Согласно заявлению продавца задолженности по налогам за отчуждаемый земельный участок не имеется.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7. Передача отчуждаемого земельного участка продавцом и принятие его покупателем будут осуществляться по передаточному акту, который стороны обязуются подписать не позднее трех дней с момента подписания настоящего договора.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8. Переход права собственности на земельный участок подлежит регистрации в Управлении Федеральной службы государственной регистрации, кадастра и картографии по Свердловской области.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 xml:space="preserve">9. Содержание </w:t>
      </w:r>
      <w:r>
        <w:rPr>
          <w:rFonts w:hint="default" w:ascii="Arial" w:hAnsi="Arial"/>
          <w:color w:val="auto"/>
          <w:sz w:val="20"/>
          <w:u w:val="none"/>
        </w:rPr>
        <w:t>ст. ст. 209</w:t>
      </w:r>
      <w:r>
        <w:rPr>
          <w:rFonts w:hint="default" w:ascii="Arial" w:hAnsi="Arial"/>
          <w:sz w:val="20"/>
        </w:rPr>
        <w:t xml:space="preserve">, </w:t>
      </w:r>
      <w:r>
        <w:rPr>
          <w:rFonts w:hint="default" w:ascii="Arial" w:hAnsi="Arial"/>
          <w:color w:val="auto"/>
          <w:sz w:val="20"/>
          <w:u w:val="none"/>
        </w:rPr>
        <w:t>213</w:t>
      </w:r>
      <w:r>
        <w:rPr>
          <w:rFonts w:hint="default" w:ascii="Arial" w:hAnsi="Arial"/>
          <w:sz w:val="20"/>
        </w:rPr>
        <w:t xml:space="preserve">, </w:t>
      </w:r>
      <w:r>
        <w:rPr>
          <w:rFonts w:hint="default" w:ascii="Arial" w:hAnsi="Arial"/>
          <w:color w:val="auto"/>
          <w:sz w:val="20"/>
          <w:u w:val="none"/>
        </w:rPr>
        <w:t>454</w:t>
      </w:r>
      <w:r>
        <w:rPr>
          <w:rFonts w:hint="default" w:ascii="Arial" w:hAnsi="Arial"/>
          <w:sz w:val="20"/>
        </w:rPr>
        <w:t xml:space="preserve">, </w:t>
      </w:r>
      <w:r>
        <w:rPr>
          <w:rFonts w:hint="default" w:ascii="Arial" w:hAnsi="Arial"/>
          <w:color w:val="auto"/>
          <w:sz w:val="20"/>
          <w:u w:val="none"/>
        </w:rPr>
        <w:t>551</w:t>
      </w:r>
      <w:r>
        <w:rPr>
          <w:rFonts w:hint="default" w:ascii="Arial" w:hAnsi="Arial"/>
          <w:sz w:val="20"/>
        </w:rPr>
        <w:t xml:space="preserve">, </w:t>
      </w:r>
      <w:r>
        <w:rPr>
          <w:rFonts w:hint="default" w:ascii="Arial" w:hAnsi="Arial"/>
          <w:color w:val="auto"/>
          <w:sz w:val="20"/>
          <w:u w:val="none"/>
        </w:rPr>
        <w:t>556</w:t>
      </w:r>
      <w:r>
        <w:rPr>
          <w:rFonts w:hint="default" w:ascii="Arial" w:hAnsi="Arial"/>
          <w:sz w:val="20"/>
        </w:rPr>
        <w:t xml:space="preserve"> Гра</w:t>
      </w:r>
      <w:bookmarkStart w:id="0" w:name="_GoBack"/>
      <w:bookmarkEnd w:id="0"/>
      <w:r>
        <w:rPr>
          <w:rFonts w:hint="default" w:ascii="Arial" w:hAnsi="Arial"/>
          <w:sz w:val="20"/>
        </w:rPr>
        <w:t>жданского кодекса Российской Федерации сторонам нотариусом разъяснено. Правовые последствия заключаемого договора им известны.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10. Стороны договора в присутствии нотариуса заявили, что они не лишены дееспособности, не ограничены в дееспособности, не страдают заболеваниями, препятствующими понимать существо подписываемого ими договора, а также об отсутствии обстоятельств, вынуждающих их совершить данную сделку на крайне невыгодных для себя условиях.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11. Расходы по удостоверению настоящего договора уплачивает покупатель.</w:t>
      </w:r>
    </w:p>
    <w:p>
      <w:pPr>
        <w:spacing w:before="200"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12. Настоящий договор составлен в двух экземплярах, один из которых хранится в делах нотариуса города Березовского Свердловской области Ивановой И.И., а второй экземпляр договора выдается покупателю.</w:t>
      </w: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</w:p>
    <w:p>
      <w:pPr>
        <w:spacing w:beforeLines="0" w:afterLines="0"/>
        <w:ind w:firstLine="540"/>
        <w:rPr>
          <w:rFonts w:hint="default" w:ascii="Arial" w:hAnsi="Arial"/>
          <w:sz w:val="20"/>
        </w:rPr>
      </w:pPr>
      <w:r>
        <w:rPr>
          <w:rFonts w:hint="default" w:ascii="Arial" w:hAnsi="Arial"/>
          <w:sz w:val="20"/>
        </w:rPr>
        <w:t>Подписи:</w:t>
      </w:r>
    </w:p>
    <w:p/>
    <w:sectPr>
      <w:pgSz w:w="11906" w:h="16838"/>
      <w:pgMar w:top="1440" w:right="566" w:bottom="1440" w:left="1133" w:header="0" w:footer="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">
    <w:panose1 w:val="020B0604020202020204"/>
    <w:charset w:val="CC"/>
    <w:family w:val="roman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50901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</w:latentStyles>
  <w:style w:type="paragraph" w:default="1" w:styleId="1">
    <w:name w:val="Normal"/>
    <w:uiPriority w:val="0"/>
    <w:pPr>
      <w:jc w:val="both"/>
    </w:pPr>
    <w:rPr>
      <w:rFonts w:eastAsia="SimSun"/>
      <w:kern w:val="2"/>
      <w:sz w:val="21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Office_11.2.0.9148_F1E327BC-269C-435d-A152-05C5408002CA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2020-01-29T10:26:00Z</dcterms:created>
  <dc:creator>Редактор</dc:creator>
  <cp:lastModifiedBy>Редактор</cp:lastModifiedBy>
  <dcterms:modified xsi:type="dcterms:W3CDTF">2020-01-29T10:29:20Z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1049-11.2.0.9148</vt:lpwstr>
  </property>
</Properties>
</file>