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Утверждена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приказом МЧС России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16.03.2020 N 171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ФОРМА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tbl>
      <w:tblPr>
        <w:tblStyle w:val="3"/>
        <w:tblW w:w="901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1416"/>
        <w:gridCol w:w="3004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надзорной деятельности ГУ МЧС России по г.Санкт-Петербург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ru-RU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N </w:t>
            </w:r>
            <w:r>
              <w:rPr>
                <w:rFonts w:ascii="Times New Roman" w:hAnsi="Times New Roman" w:cs="Times New Roman"/>
                <w:lang w:val="ru-RU"/>
              </w:rPr>
              <w:t>1231231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_Ф 3.4_________________________</w:t>
      </w:r>
    </w:p>
    <w:p>
      <w:pPr>
        <w:pStyle w:val="5"/>
        <w:jc w:val="both"/>
        <w:rPr>
          <w:rFonts w:ascii="Times New Roman" w:hAnsi="Times New Roman" w:cs="Times New Roman"/>
          <w:i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(Функциональное назначение</w:t>
      </w:r>
      <w:r>
        <w:rPr>
          <w:rFonts w:ascii="Times New Roman" w:hAnsi="Times New Roman" w:cs="Times New Roman"/>
          <w:i/>
          <w:szCs w:val="24"/>
          <w:lang w:val="ru-RU"/>
        </w:rPr>
        <w:t>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ГБУ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«Больница № 1»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бюджетное учреждение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1234567890123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г. Санкт-Петербург, ул.Апрельская,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(Указывается адрес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 лица (при наличии), которому принадлежит объект защиты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190000, г. Санкт-Петербург, ул. Апрельская, д.1, тел +7 (123)111-22-33,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gbu1@mail.ru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 реконструкции, капитального ремонта, изменении класса функциональной пожарной опасности (для объектов защиты, введенных в эксплуатацию)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Дата ввода объекта в эксплуатацию —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—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—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0"/>
        <w:gridCol w:w="3855"/>
        <w:gridCol w:w="243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  <w:vAlign w:val="center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950 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тип систем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используемых систем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пожарного риска не проводился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Сумма ущерба имуществу третьих лиц от пожара составит 00 (ноль) рублей 00 копеек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и нормативных документов по пожарной 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выполняется/не 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8.13130.2009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1.13130.2009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1.13130.2009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5.13130.2009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ГОСТ 12.1.004-91 ССБТ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69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4420"/>
        <w:gridCol w:w="1361"/>
        <w:gridCol w:w="2494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 П.П.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/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E5"/>
    <w:rsid w:val="00094BD9"/>
    <w:rsid w:val="001B58E5"/>
    <w:rsid w:val="00594006"/>
    <w:rsid w:val="009305D9"/>
    <w:rsid w:val="251332AF"/>
    <w:rsid w:val="313917DE"/>
    <w:rsid w:val="3E84397A"/>
    <w:rsid w:val="4E704B65"/>
    <w:rsid w:val="666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4286</Characters>
  <Lines>35</Lines>
  <Paragraphs>10</Paragraphs>
  <TotalTime>7</TotalTime>
  <ScaleCrop>false</ScaleCrop>
  <LinksUpToDate>false</LinksUpToDate>
  <CharactersWithSpaces>5027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2020-04-23T08:43:00Z</dcterms:created>
  <dc:creator>Гареева Альбина Мунавировна</dc:creator>
  <cp:lastModifiedBy>odayn</cp:lastModifiedBy>
  <dcterms:modified xsi:type="dcterms:W3CDTF">2020-06-02T13:19:13Z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