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C73" w:rsidRDefault="000F6C73" w:rsidP="000F6C73">
      <w:pPr>
        <w:pStyle w:val="consplusnormal"/>
        <w:spacing w:before="0" w:after="0"/>
        <w:ind w:left="0" w:right="0" w:firstLine="72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5.6. В случае обнаружения некачественного товара Поставщик обязан заменить такой товар в сроки, согласованные с Заказчиком.</w:t>
      </w:r>
    </w:p>
    <w:p w:rsidR="000F6C73" w:rsidRDefault="000F6C73" w:rsidP="000F6C73">
      <w:pPr>
        <w:pStyle w:val="consplusnormal"/>
        <w:spacing w:before="0" w:after="0"/>
        <w:ind w:left="0" w:right="0" w:firstLine="72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5.7. </w:t>
      </w:r>
      <w:r>
        <w:rPr>
          <w:sz w:val="26"/>
          <w:szCs w:val="26"/>
        </w:rPr>
        <w:t>На поставляемый товар Поставщик предоставляет гарантию качества в соответствии с нормативными документами на данный вид товара.</w:t>
      </w:r>
    </w:p>
    <w:p w:rsidR="000F6C73" w:rsidRDefault="000F6C73" w:rsidP="000F6C73">
      <w:pPr>
        <w:pStyle w:val="consplusnormal"/>
        <w:spacing w:before="0" w:after="0"/>
        <w:ind w:left="0" w:righ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Гарантийный срок на товар составляет не менее срока действия гарантии производителя. В случае не установления производителем гарантийного срока указанный срок считается равным 12 месяцам. Течение гарантийного срока начинает исчисляться с момента подписания Сторонами акта приема-передачи товара (Акт о фактическом количестве, качестве и комплектности полученной продукции).</w:t>
      </w:r>
    </w:p>
    <w:p w:rsidR="000F6C73" w:rsidRDefault="000F6C73" w:rsidP="000F6C73">
      <w:pPr>
        <w:spacing w:after="0"/>
        <w:ind w:right="-55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5.8. Срок устранения недостатков товара, выявленных в гарантийный период, не должен превышать 45 календарных дней с момента письменного заявления о них Заказчиком.</w:t>
      </w:r>
    </w:p>
    <w:p w:rsidR="000F6C73" w:rsidRDefault="000F6C73" w:rsidP="000F6C73">
      <w:pPr>
        <w:spacing w:after="0"/>
        <w:ind w:right="-55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5.9. </w:t>
      </w:r>
      <w:proofErr w:type="gramStart"/>
      <w:r>
        <w:rPr>
          <w:rFonts w:ascii="Times New Roman" w:hAnsi="Times New Roman"/>
          <w:color w:val="000000"/>
          <w:sz w:val="26"/>
          <w:szCs w:val="26"/>
        </w:rPr>
        <w:t>В случае выхода товара (составляющей части, узла) из строя (поломки) в период действия его гарантийного срока, Поставщик обязан в срок, указанный Заказчиком, устранить выявленные дефекты, без дополнительных расходов со стороны Заказчика, в том числе нести транспортные расходы, если выявленные дефекты товара невозможно устранить в месте его нахождения или предоставить Заказчику такой же товар, в полном соответствии с требованиями, указанными в</w:t>
      </w:r>
      <w:proofErr w:type="gramEnd"/>
      <w:r>
        <w:rPr>
          <w:rFonts w:ascii="Times New Roman" w:hAnsi="Times New Roman"/>
          <w:color w:val="000000"/>
          <w:sz w:val="26"/>
          <w:szCs w:val="26"/>
        </w:rPr>
        <w:t xml:space="preserve"> Спецификации (Приложение №1 к Договору).</w:t>
      </w:r>
    </w:p>
    <w:p w:rsidR="000F6C73" w:rsidRDefault="000F6C73" w:rsidP="000F6C73">
      <w:pPr>
        <w:widowControl w:val="0"/>
        <w:snapToGrid w:val="0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5.10. В случае, указанном в п. 5.9 настоящего Договора, Заказчик в письменной форме обязан уведомить Поставщика о данном факте и сообщить о сроке и месте осмотра (диагностики) вышедшего из строя товара и составления соответствующего акта (дефектной ведомости). Представитель Поставщика обязан прибыть к Заказчику в место и в срок, установленный Заказчиком. Полномочия представителя Поставщика подтверждаются доверенностью.</w:t>
      </w:r>
    </w:p>
    <w:p w:rsidR="001650AE" w:rsidRDefault="001650AE"/>
    <w:sectPr w:rsidR="001650AE" w:rsidSect="00165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F6C73"/>
    <w:rsid w:val="000F6C73"/>
    <w:rsid w:val="001650AE"/>
    <w:rsid w:val="001D3155"/>
    <w:rsid w:val="005A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C7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0F6C73"/>
    <w:pPr>
      <w:spacing w:before="187" w:after="187" w:line="240" w:lineRule="auto"/>
      <w:ind w:left="187" w:right="187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2021-09-01T09:54:00Z</dcterms:created>
  <dcterms:modified xsi:type="dcterms:W3CDTF">2021-09-01T09:54:00Z</dcterms:modified>
</cp:coreProperties>
</file>